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indywidualny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17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Przewidziane planem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 dla 1 pracownika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 rozwiązania postawionego zadania badawczego, - doboru literatury,  - wyboru metod rozwiązania,  - przedstawienia i krytycznej analizy wyników. Dokładna specyfikacja zależna jest od tematyki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strona zakładu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EW1: </w:t>
      </w:r>
    </w:p>
    <w:p>
      <w:pPr/>
      <w:r>
        <w:rPr/>
        <w:t xml:space="preserve">Posiada rozległą wiedzę na wybrany temat w ramach kierunku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EU2: </w:t>
      </w:r>
    </w:p>
    <w:p>
      <w:pPr/>
      <w:r>
        <w:rPr/>
        <w:t xml:space="preserve">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AiR2_U12, AiR2_U17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T2A_U10, T2A_U18, T2A_U15, T2A_U16</w:t>
      </w:r>
    </w:p>
    <w:p>
      <w:pPr>
        <w:keepNext w:val="1"/>
        <w:spacing w:after="10"/>
      </w:pPr>
      <w:r>
        <w:rPr>
          <w:b/>
          <w:bCs/>
        </w:rPr>
        <w:t xml:space="preserve">Efekt EU3: </w:t>
      </w:r>
    </w:p>
    <w:p>
      <w:pPr/>
      <w:r>
        <w:rPr/>
        <w:t xml:space="preserve">Potrafi samodzielnie rozwiązać proste zadanie naukowe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AiR2_U06, AiR2_U18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T2A_U15, T2A_U17, T2A_U09, T2A_U11</w:t>
      </w:r>
    </w:p>
    <w:p>
      <w:pPr>
        <w:keepNext w:val="1"/>
        <w:spacing w:after="10"/>
      </w:pPr>
      <w:r>
        <w:rPr>
          <w:b/>
          <w:bCs/>
        </w:rPr>
        <w:t xml:space="preserve">Efekt EU4: </w:t>
      </w:r>
    </w:p>
    <w:p>
      <w:pPr/>
      <w:r>
        <w:rPr/>
        <w:t xml:space="preserve">Potrafi krytycznie ustosunkować się do wyników uzyskanych w trakcie rozwiązywania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EU5: </w:t>
      </w:r>
    </w:p>
    <w:p>
      <w:pPr/>
      <w:r>
        <w:rPr/>
        <w:t xml:space="preserve">Potrafi samodzielnie przygotować sprawozdanie z pracy oraz w rozmowie obronić przedstawione tezy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AiR2_U03, AiR2_U04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EK2: </w:t>
      </w:r>
    </w:p>
    <w:p>
      <w:pPr/>
      <w:r>
        <w:rPr/>
        <w:t xml:space="preserve">Ma świadomość ważności i zrozumienie pozatechnicznych aspektów i skutków działalności inżynierskiej, w tym jej wpływu na środowisko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EK3: </w:t>
      </w:r>
    </w:p>
    <w:p>
      <w:pPr/>
      <w:r>
        <w:rPr/>
        <w:t xml:space="preserve">Potrafi odpowiednio określić priorytety służące realizacji określonego przez siebie lub innych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EK4: </w:t>
      </w:r>
    </w:p>
    <w:p>
      <w:pPr/>
      <w:r>
        <w:rPr/>
        <w:t xml:space="preserve">Prawidłowo identyfikuje i rozstrzyga dylematy związane z wykonywaniem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EK5: </w:t>
      </w:r>
    </w:p>
    <w:p>
      <w:pPr/>
      <w:r>
        <w:rPr/>
        <w:t xml:space="preserve">Ma świadomość roli społecznej absolwenta uczelni technicznej, a zwłaszcza rozumie potrzebę formułowania i przekazy¬wania społeczeństwu - m.in., poprzez środki masowego prze¬kazu informacji i opinii dotyczących osiągnięć techniki i innych aspektów działalności inżyniera; podejmuje starania, aby przekazać takie informacje i opinie w sposób powszechnie zrozumiały, z uzasadnieniem różnych punktów widzenia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komisjż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2025-07-08T19:29:41+02:00</dcterms:created>
  <dcterms:modified xsi:type="dcterms:W3CDTF">2025-07-08T19:29:41+02:00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