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Optymalizacji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Malczyk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NK499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&lt;div align="justify"&gt;
&lt;ol&gt;
&lt;li&gt;Liczba godzin kontaktowych: 32, w tym:&lt;/li&gt; 	
a)	wykład – 15 &lt;br /&gt;
b)	ćwiczenia – 15 &lt;br /&gt;
c)	konsultacje – 2 &lt;br /&gt;
&lt;li&gt;Praca własna studenta: 18, w tym:&lt;/li&gt;	
a)	Przygotowanie do zajęć – 3 &lt;br /&gt;
b)	Prace domowe – 7 &lt;br /&gt;
c)	Przygotowanie do dwóch sprawdzianów – 8 &lt;br /&gt;
&lt;/ol&gt;
&lt;b&gt;RAZEM: 50 godzin – 2 punkty ECTS.&lt;/b&gt;
&lt;/div&gt;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&lt;div align="justify"&gt;
1.28 punktu ECTS – 32 godziny kontaktowe, w tym:&lt;br /&gt;
a)	wykład – 15 godz.&lt;br /&gt;
b)	ćwiczenia – 15 godz.&lt;br /&gt;
c)	konsultacje – 2 godz.&lt;br /&gt;
&lt;/div&gt;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&lt;div align="justify"&gt;
0.88 punktu ECTS – 22 godziny, w tym:&lt;br /&gt;
a)	udział w ćwiczeniach – 15 godz.&lt;br /&gt;
b)	realizacja prac domowych, polegających na dokonaniu optymalizacji parametrów wybranych układów – 7 godz.&lt;br /&gt;
&lt;/div&gt;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&lt;div align="justify"&gt;
Posiadanie wiedzy i umiejętności z zakresu algebry, geometrii, analizy matematycznej, metod numerycznych  w zakresie wykładanym na wcześniejszych latach studiów. 
&lt;/div&gt;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&lt;div align="justify"&gt;
&lt;ol&gt;
&lt;li&gt;Przedstawienie teorii i metod obliczeniowych optymalizacji stosowanych w działalności inżynierskiej. &lt;/li&gt;
&lt;li&gt;Zdobycie wiedzy i umiejętności niezbędnych do samodzielnego rozwiązywania zadań z zakresu optymalizacji.&lt;/li&gt;
&lt;/ol&gt;
&lt;/div&gt;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&lt;div align="justify"&gt;
&lt;b&gt;Wykłady i ćwiczenia&lt;/b&gt;&lt;br /&gt; 
&lt;ul&gt;
&lt;li&gt;Wprowadzenie do metod optymalizacji. Podstawowe pojęcia teorii optymalizacji. Sformułowanie, klasyfikacja i przykłady zadań optymalizacji.&lt;/li&gt; 
&lt;li&gt;Metody minimalizacji funkcji jednej zmiennej. Metody eliminacji, metody interpolacyjne, metody znajdowania pierwiastków wielomianu.&lt;/li&gt;
&lt;li&gt;Wprowadzenie do metod optymalizacji nieliniowej bez ograniczeń.  Warunki optymalności dla zadań optymalizacji bezwarunkowej.&lt;/li&gt; 
&lt;li&gt;Bezgradientowe i gradientowe metody poszukiwań ekstremum funkcji wielu zmiennych bez ograniczeń.&lt;/li&gt;
&lt;li&gt;Wprowadzenie do metod optymalizacji nieliniowej z ograniczeniami.  Metoda mnożników Lagrange’a. Warunki optymalności KKT. Interpretacje geometryczne.&lt;/li&gt;
&lt;li&gt;Bezpośrednie i pośrednie (metody funkcji kary i rozszerzonego lagranżjanu) metody poszukiwania minimum z ograniczeniami.&lt;/li&gt;
&lt;li&gt;Wprowadzenie do pakietu Matlab Optimization Toolbox. Praktyczne aspekty zadań optymalizacji (wybór algorytmu, interpretacja wyników, poprawa efektywności obliczeniowej).&lt;/li&gt;
&lt;/ul&gt;
&lt;/div&gt;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&lt;div align="justify"&gt;
Ocenie podlegają dwie prace domowe oraz dwa sprawdziany przeprowadzane w trakcie semestru. Szczegóły systemu oceniania są opublikowane pod adresem: 
&lt;a href="http://ztmir.meil.pw.edu.pl" target="_blank"&gt;http://ztmir.meil.pw.edu.pl  (zakładka Dla Studentów)&lt;/a&gt;&lt;br /&gt;
&lt;/div&gt;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&lt;div align="justify"&gt;
&lt;ol&gt;
&lt;li&gt;Rao, S.: „Engineering Optimization Theory and Practice”, John Wiley &amp; Sons 2009.&lt;/li&gt; 
&lt;li&gt;Arora J.: “Introduction to Optimum Design”, Elsevier 2004. 
&lt;li&gt;Stachurski A.: „Wprowadzenie do optymalizacji”, Oficyna Wydawnicza Politechniki Warszawskiej, Warszawa 2009.&lt;/li&gt;
&lt;li&gt;Seidler I., Badach A., Molisz W.: Metody rozwiązywania zadań optymalizacji, WNT, Warszawa, 1980.&lt;/li&gt;
&lt;li&gt;Findeisen W., Szymanowski J., Wierzbicki A.: Teoria i metody obliczeniowe optymalizacji, PWN, Warszawa, 1980.&lt;/li&gt;
&lt;li&gt;Panos, P., Wilde, D.: Principles of Optimal Design: Modeling and Computation, Cambridge University Press, 2000.&lt;/li&gt; 
&lt;li&gt;Bazaraa M., Sherali H., Shetty C.: “Nonlinear programming”, John Wiley and Sons, 2006.&lt;/li&gt; 
&lt;li&gt;Dokumentacja Matlab Optimization Toolbox.&lt;/li&gt; 
&lt;li&gt;Materiały dostarczone przez wykładowcę dostępne na stronie http://ztmir.meil.pw.edu.pl/ (zakładka dla Studentów).&lt;/li&gt;
&lt;/ol&gt; 
&lt;/div&gt;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http://ztmir.meil.pw.edu.pl/index.php?/pol/Dydaktyka/Prowadzone-przedmioty/Metody-optymalizacji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NK499_W01: </w:t>
      </w:r>
    </w:p>
    <w:p>
      <w:pPr/>
      <w:r>
        <w:rPr/>
        <w:t xml:space="preserve">Student ma wiedzę na temat obszarów działalności inżynierskiej, w których stosowane są metody optymalizacji. 				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nr 1 i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AiR2_W11, AiR2_W07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Sprawdzian nr 1 i 2; praca domowa nr 1 i 2: </w:t>
      </w:r>
    </w:p>
    <w:p>
      <w:pPr/>
      <w:r>
        <w:rPr/>
        <w:t xml:space="preserve">Student ma wiedzę na temat aparatu matematycznego stosowanego do rozwiązywania zagadnień optymalizacji.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NK499_W03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NK499_U01: </w:t>
      </w:r>
    </w:p>
    <w:p>
      <w:pPr/>
      <w:r>
        <w:rPr/>
        <w:t xml:space="preserve">Student potrafi sklasyfikować zadania optymalizacji. 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nr 1 i 2; praca domowa nr 1 i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NK499_U02: </w:t>
      </w:r>
    </w:p>
    <w:p>
      <w:pPr/>
      <w:r>
        <w:rPr/>
        <w:t xml:space="preserve">Student potrafi sformułować zadanie optymalizacji układu technicznego. 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nr 1 i 2; praca domowa nr 1 i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AiR2_U06, AiR2_U12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T2A_U15, T2A_U17, T2A_U01, T2A_U10, T2A_U18</w:t>
      </w:r>
    </w:p>
    <w:p>
      <w:pPr>
        <w:keepNext w:val="1"/>
        <w:spacing w:after="10"/>
      </w:pPr>
      <w:r>
        <w:rPr>
          <w:b/>
          <w:bCs/>
        </w:rPr>
        <w:t xml:space="preserve">Efekt NK499_U03: </w:t>
      </w:r>
    </w:p>
    <w:p>
      <w:pPr/>
      <w:r>
        <w:rPr/>
        <w:t xml:space="preserve">							Student potrafi dobrać metodę optymalizacji odpowiednią do postawionego zadania. 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nr 1 i 2; praca domowa nr 1 i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AiR2_U06, AiR2_U12, AiR2_U14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T2A_U15, T2A_U17, T2A_U01, T2A_U10, T2A_U18, T2A_U18, T2A_U19</w:t>
      </w:r>
    </w:p>
    <w:p>
      <w:pPr>
        <w:keepNext w:val="1"/>
        <w:spacing w:after="10"/>
      </w:pPr>
      <w:r>
        <w:rPr>
          <w:b/>
          <w:bCs/>
        </w:rPr>
        <w:t xml:space="preserve">Efekt NK499_U04: </w:t>
      </w:r>
    </w:p>
    <w:p>
      <w:pPr/>
      <w:r>
        <w:rPr/>
        <w:t xml:space="preserve">Student potrafi rozwiązać zadanie optymalizacji układu technicznego z zastosowaniem narzędzi własnych lub dedykowanych.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nr 1 i 2; praca domowa nr 1 i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AiR2_U06, AiR2_U10, AiR2_U14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T2A_U15, T2A_U17, T2A_U11, T2A_U15, T2A_U18, T2A_U18, T2A_U19</w:t>
      </w:r>
    </w:p>
    <w:p>
      <w:pPr>
        <w:keepNext w:val="1"/>
        <w:spacing w:after="10"/>
      </w:pPr>
      <w:r>
        <w:rPr>
          <w:b/>
          <w:bCs/>
        </w:rPr>
        <w:t xml:space="preserve">Efekt NK499_U05: </w:t>
      </w:r>
    </w:p>
    <w:p>
      <w:pPr/>
      <w:r>
        <w:rPr/>
        <w:t xml:space="preserve">							Student potrafi przygotować i przedstawić prezentację na temat sformułowania i rozwiązania zadania optymalizacji.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 nr 1 i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2026-10-03T09:10:50+02:00</dcterms:created>
  <dcterms:modified xsi:type="dcterms:W3CDTF">2026-10-03T09:10:50+02:00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