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 Krystyna Kardasz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ZICP08 </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
</w:t>
      </w:r>
    </w:p>
    <w:p>
      <w:pPr>
        <w:keepNext w:val="1"/>
        <w:spacing w:after="10"/>
      </w:pPr>
      <w:r>
        <w:rPr>
          <w:b/>
          <w:bCs/>
        </w:rPr>
        <w:t xml:space="preserve">Treści kształcenia: </w:t>
      </w:r>
    </w:p>
    <w:p>
      <w:pPr>
        <w:spacing w:before="20" w:after="190"/>
      </w:pPr>
      <w:r>
        <w:rPr/>
        <w:t xml:space="preserve">"W - Chemia organiczna jako dziedzina wiedzy. Hybrydyzacja atomu węgla - wiązania sp3, sp2 i sp. Wiązania kowalencyjne. Elektroujemność, polarność, polaryzowalność. Teorie kwasów i zasad. Nomenklatura związków organicznych. Typy reakcji chemicznych. Izomeria konstytucyjna. Metody badania struktury związków chemicznych. Alkany, Alkeny Alkiny, Dieny, Węglowodory aromatyczne, Stereochemia, Halogenki alkilowe, Alkohole, Diole. Fenole, Epoksydy. Związki karbonylowe. Kwasy karboksylowe. Mechanizmy reakcji substytucji z wykorzystaniem karboanionu. Aminy. Organiczne związki siarki - tiole, tioetery, kwasy sulfonowe. Sulfonamidy. Najważniejsze związki heterocykliczne - pirol, furan i tiofen; pirydyna.
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semestrach IV i V jest zdanie egzaminu z tematyki omawianej na wykładzie oraz uczestniczenie w zajęciach i przystąpienie do dwu testów z ćwiczeń audytoryjnych. Łączna suma punktów z obydwu zaliczeń wynosi 100 (50+50). Warunkiem zaliczenia egzaminu jest uzyskanie przynajmniej 27 ze 100 możliwych punktów. Warunkiem zaliczenia ćwiczeń audytoryjnych jest uzyskanie łącznie przynajmniej 27 ze 100 możliwych punktów uzyskanych w wyniku testów przeprowadzonych w trakcie semestru. Ocena łączna (zintegrowana) jest ustalana na podstawie sumy punktów uzyskanych w obydwu rodzajach zajęć, w następujący sposób:54 - 70 pkt   - 3,0; 71 - 79 pkt - 3,5; 80 - 86  pkt - 4,0; 87 - 92 pkt - 4,5; 93 - 100 pkt -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VI jest: -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trzech wyznaczonych preparatów (łącznie z ich oczyszczeniem oraz oznaczeniem podstawowych właściwości fizykochemicznych), - przeprowadzenie analizy jakościowej nieznanego związku organicznego. Ocena z zaliczenia stanowi średnią trzech powyższych składowych.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PWN, Warszawa 2000.
2. Mastalerz P., Chemia organiczna, Wydawnictwo Chemiczne, Wrocław 2000.
3. Patrick G., Chemia organiczna, PWN, Warszawa 2000.
4. Banaszkiewicz S., Zadania i ćwiczenia z chemii organicznej, Politechnika Radomska, Radom 2002.
5. Vogel A., Preparatyka organiczna, wydanie 3, WNT,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2026-03-21T01:53:47+01:00</dcterms:created>
  <dcterms:modified xsi:type="dcterms:W3CDTF">2026-03-21T01:53:47+01:00</dcterms:modified>
</cp:coreProperties>
</file>

<file path=docProps/custom.xml><?xml version="1.0" encoding="utf-8"?>
<Properties xmlns="http://schemas.openxmlformats.org/officeDocument/2006/custom-properties" xmlns:vt="http://schemas.openxmlformats.org/officeDocument/2006/docPropsVTypes"/>
</file>