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Nieba I</w:t>
      </w:r>
    </w:p>
    <w:p>
      <w:pPr>
        <w:keepNext w:val="1"/>
        <w:spacing w:after="10"/>
      </w:pPr>
      <w:r>
        <w:rPr>
          <w:b/>
          <w:bCs/>
        </w:rPr>
        <w:t xml:space="preserve">Koordynator przedmiotu: </w:t>
      </w:r>
    </w:p>
    <w:p>
      <w:pPr>
        <w:spacing w:before="20" w:after="190"/>
      </w:pPr>
      <w:r>
        <w:rPr/>
        <w:t xml:space="preserve">dr inż. Jan Kindracki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NS605</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80h 
15h - wykłady 
10h - powtórzenie materiału z wykładów 
15h - ćwiczenia 
14h - przygotowanie do ćwiczeń
25h - przygotowanie do kolokwiów 
1h - konsultacje</w:t>
      </w:r>
    </w:p>
    <w:p>
      <w:pPr>
        <w:keepNext w:val="1"/>
        <w:spacing w:after="10"/>
      </w:pPr>
      <w:r>
        <w:rPr>
          <w:b/>
          <w:bCs/>
        </w:rPr>
        <w:t xml:space="preserve">Liczba punktów ECTS na zajęciach wymagających bezpośredniego udziału nauczycieli akademickich: </w:t>
      </w:r>
    </w:p>
    <w:p>
      <w:pPr>
        <w:spacing w:before="20" w:after="190"/>
      </w:pPr>
      <w:r>
        <w:rPr/>
        <w:t xml:space="preserve">1.25 ECTS
15h - wykład 
15h - ćwiczenia 
1h - konsultacje 
2h - sprawdzenie kolokwiów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2.15 ECTS: 
15h - ćwiczenia 
14h - przygotowanie do ćwiczeń
25h - przygotowanie do kolokwium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mechaniki, równań różniczkowych zwyczajnych</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Student poznaje podstawowe prawa rządzące ruchem satelitów, sposoby obliczania orbit i wyznaczania pozycji satelity na orbicie, sposoby zmiany orbit oraz sposoby obliczania trajektorii międzyplanetarnych </w:t>
      </w:r>
    </w:p>
    <w:p>
      <w:pPr>
        <w:keepNext w:val="1"/>
        <w:spacing w:after="10"/>
      </w:pPr>
      <w:r>
        <w:rPr>
          <w:b/>
          <w:bCs/>
        </w:rPr>
        <w:t xml:space="preserve">Treści kształcenia: </w:t>
      </w:r>
    </w:p>
    <w:p>
      <w:pPr>
        <w:spacing w:before="20" w:after="190"/>
      </w:pPr>
      <w:r>
        <w:rPr/>
        <w:t xml:space="preserve">Prawa Keplera, zagadnienie ruchu dwóch ciał, rodzaje orbit, parametry orbity: kołowej, eliptycznej, parabolicznej, hiperbolicznej, sposoby wyznaczania parametrów orbity (wyznaczanie orbity na podstawie danych obserwacyjnych), obliczanie pozycji satelity, manewry zmiany orbity: transfer Hohmmana, bi-eliptyczny transfer Hohmmana, zmiana pozycji satelity na orbicie, obrót płaszczyzny orbity, układy współrzędnych, trajektorie międzyplanetarne, problem przelotu wokół ciała kosmicznego, problem spotkania na orbicie.</w:t>
      </w:r>
    </w:p>
    <w:p>
      <w:pPr>
        <w:keepNext w:val="1"/>
        <w:spacing w:after="10"/>
      </w:pPr>
      <w:r>
        <w:rPr>
          <w:b/>
          <w:bCs/>
        </w:rPr>
        <w:t xml:space="preserve">Metody oceny: </w:t>
      </w:r>
    </w:p>
    <w:p>
      <w:pPr>
        <w:spacing w:before="20" w:after="190"/>
      </w:pPr>
      <w:r>
        <w:rPr/>
        <w:t xml:space="preserve">Metody oceny: Przedmiot zaliczany jest na podstawie dwóch pisemnych kolokwiów 
Praca własna: np. rozwiązywanie nieobowiązkowych zadań domowych utrwalających i poszerzających umiejętności zdobyte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Wierzbiński, S., Mechanika nieba. , PWN, Warszawa 1973 
2. Howard D. C., Orbital Mechanics For Engineering. Students, Elsvier, 2004 
3. Vladimir A. Ch., Orbital Mechanics, Third Edition, Revised., AIAA, 2002 
4. Logsdon, T., Orbital mechanics., John Wiley &amp; Sons Inc, 2006 
5. Vinti, John P., Orbital and celestial mechanics. AIAA, 1998 Dodatkowe literatura:
- Materiały na stronach internetowych agencji kosmicznych (NASA, ESA, JAXA, itp.) 
- Materiały dostarczone przez wykładowcę </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Student zna rodzaje orbit sateritarnych oraz podstawowe prawa rządzące ich ruchem</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LiK1_W16</w:t>
      </w:r>
    </w:p>
    <w:p>
      <w:pPr>
        <w:spacing w:before="20" w:after="190"/>
      </w:pPr>
      <w:r>
        <w:rPr>
          <w:b/>
          <w:bCs/>
        </w:rPr>
        <w:t xml:space="preserve">Powiązane efekty obszarowe: </w:t>
      </w:r>
      <w:r>
        <w:rPr/>
        <w:t xml:space="preserve">T1A_W03, T1A_W04</w:t>
      </w:r>
    </w:p>
    <w:p>
      <w:pPr>
        <w:keepNext w:val="1"/>
        <w:spacing w:after="10"/>
      </w:pPr>
      <w:r>
        <w:rPr>
          <w:b/>
          <w:bCs/>
        </w:rPr>
        <w:t xml:space="preserve">Efekt EW2: </w:t>
      </w:r>
    </w:p>
    <w:p>
      <w:pPr/>
      <w:r>
        <w:rPr/>
        <w:t xml:space="preserve">Student zna prametry orbity satelitarnej w przestrzeni trójwymiarowej</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LiK1_W11</w:t>
      </w:r>
    </w:p>
    <w:p>
      <w:pPr>
        <w:spacing w:before="20" w:after="190"/>
      </w:pPr>
      <w:r>
        <w:rPr>
          <w:b/>
          <w:bCs/>
        </w:rPr>
        <w:t xml:space="preserve">Powiązane efekty obszarowe: </w:t>
      </w:r>
      <w:r>
        <w:rPr/>
        <w:t xml:space="preserve">T1A_W03, T1A_W07</w:t>
      </w:r>
    </w:p>
    <w:p>
      <w:pPr>
        <w:keepNext w:val="1"/>
        <w:spacing w:after="10"/>
      </w:pPr>
      <w:r>
        <w:rPr>
          <w:b/>
          <w:bCs/>
        </w:rPr>
        <w:t xml:space="preserve">Efekt EW3: </w:t>
      </w:r>
    </w:p>
    <w:p>
      <w:pPr/>
      <w:r>
        <w:rPr/>
        <w:t xml:space="preserve">Student zna podstawowe rodzaje manewrów orbitalnych wykorzystywanych w przestrzeni okołoziemskiej</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LiK1_W16</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Student potrafi obliczyć parametry aktualne statku kosmicznego na podstawie znajomości parametrów orbity</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p>
      <w:pPr>
        <w:keepNext w:val="1"/>
        <w:spacing w:after="10"/>
      </w:pPr>
      <w:r>
        <w:rPr>
          <w:b/>
          <w:bCs/>
        </w:rPr>
        <w:t xml:space="preserve">Efekt EU2: </w:t>
      </w:r>
    </w:p>
    <w:p>
      <w:pPr/>
      <w:r>
        <w:rPr/>
        <w:t xml:space="preserve">Student umie obliczyc parametry podstawowego manewru Hohmanna pomiędzy dwoma orbitami ko-planarnymi</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p>
      <w:pPr>
        <w:keepNext w:val="1"/>
        <w:spacing w:after="10"/>
      </w:pPr>
      <w:r>
        <w:rPr>
          <w:b/>
          <w:bCs/>
        </w:rPr>
        <w:t xml:space="preserve">Efekt EU3: </w:t>
      </w:r>
    </w:p>
    <w:p>
      <w:pPr/>
      <w:r>
        <w:rPr/>
        <w:t xml:space="preserve">Student umie wyznaczyć niezbędna wartość materiału pędnego podczas orbitalnych manewrów korekcyjnych (zmiana inklinacji, fazowanie, itp.)</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p>
      <w:pPr>
        <w:keepNext w:val="1"/>
        <w:spacing w:after="10"/>
      </w:pPr>
      <w:r>
        <w:rPr>
          <w:b/>
          <w:bCs/>
        </w:rPr>
        <w:t xml:space="preserve">Efekt EU4: </w:t>
      </w:r>
    </w:p>
    <w:p>
      <w:pPr/>
      <w:r>
        <w:rPr/>
        <w:t xml:space="preserve">Student umie wykonać obliczenia przelotu statku kosmicznego wokół planety oraz aststy grawitacyjnej</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2025-06-19T13:54:50+02:00</dcterms:created>
  <dcterms:modified xsi:type="dcterms:W3CDTF">2025-06-19T13:54:50+02:00</dcterms:modified>
</cp:coreProperties>
</file>

<file path=docProps/custom.xml><?xml version="1.0" encoding="utf-8"?>
<Properties xmlns="http://schemas.openxmlformats.org/officeDocument/2006/custom-properties" xmlns:vt="http://schemas.openxmlformats.org/officeDocument/2006/docPropsVTypes"/>
</file>