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statków latających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Kamila Kustroń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wykłady audytoryjne 24h, wykonanie 10 prac domowych stanowiących krótkie zadania rachunkowe utrwalające znajomość wymaganych treści lub stanowiące przedstawienie przykładów na podstawie zalecanej literatury - 20h, praca domowa zespołowa - 5h, przygotowanie do kolokwiów 1 i 2 - 10 h, przygotowanie do kolokwium 3 - 10h, udział w wizycie naukowej stanowiącej zajecia praktyczne w instytucji naukowo-badawczej lub/i eksploatujacej samoloty/ śmigłowce, posiadającej certyfikat wg Part M i /lub part 145 - 6h
RAZEM:75h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audytoryjne 24h, udział w wizycie naukowej stanowiącej zajecia praktyczne w instytucji naukowo-badawczej lub/i eksploatujacej samoloty/ śmigłowce, posiadającej certyfikat wg Part M i /lub part 145 - 6h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pracy studenta: wykonanie 10 prac domowych stanowiących krótkie zadania rachunkowe utrwalające znajomość wymaganych treści lub stanowiące przedstawienie przykładów na podstawie zalecanej literatury - 20h, praca domowa zespołowa - 5h, udział w wizycie naukowej stanowiącej zajecia praktyczne w instytucji naukowo-badawczej lub/i eksploatujacej samoloty/ śmigłowce, posiadającej certyfikat wg Part M i /lub part 145 - 6h
RAZEM: 31h=1ECTS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ograniczeń, w czasie trwania wizyty naukowej jednorazowo do max. 20 osób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uwrażliwienie studentów na ryzyko występowania uszkodzeń w procesie eksploatacji, możliwości zapobiegania uszkodzeniom lub/i łagodzenia skutków ich występowania. Dodatkowy cel to wskazanie na systemowość lotnictwa cywilnego i jego charakterystyka w ujęciu globalnym ze wskazaniem uwarunkowań prawnych i instytucjonalnych w spełnieniu wymogów zdatności i zapewnieniu bezpieczeństwa 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wprowadzający w interdyscyplinarną tematykę eksploatacji statków powietrznych i kosmicznych. Modelowanie statku powietrznego i kosmicznego jako przedmiotu eksploatacji, uwarunkowania prawne i normatywne eksploatacji, organizacje lotnicze, własności i właściwości eksploatacyjne. Wyznaczanie  charakterystyk eksploatacyjnych na podstawie danych o uszkodzeniach. Modelowanie systemów eksploatacji, efektywność eksploatacji. Proces eksploatacji. procesy degradacji lotniczych struktur konstrukcyjnych i możliwości im zapobiegania oraz sposoby łagodzenia skutków uszkodzeń. Diagnostyka. Badanie uszkodzeń, prototypów, wypadków i incydentów lotniczych. Techniczna analiza niesprawności, profilaktyka. Modele utrzymania zdatności SP, obsługiwanie i odnowa. Aspekty eksploatacyjne prawa lotniczego. Aplikacja filozofii kaizen w ciągłym doskonaleniu metod, narzędzi i procedur efektywnej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zaliczenia: W czasie trwania zajęć odbywają się trzy kolokwia w tym dwa 60. minutowe, w których można uzyskać max. po 30 punktów rozwiązując po trzy zadania i trzecie 90.minutowe, za które można uzyskać max. 40 punktów za rozwiązanie trzech postawionych problemów, wliczając do punktacji po dwa punkty za każdą z prac domowych. Ocenę z przedmiotu stanowi średnia arytmetyczna wyników poszczególnych kolokwiów przy czym min. 15punktów -ocena dostateczna 3,0; 18punktów - dość dobra 3,5; 21punktów -ocena dobra 4,0; 24punkty -ocena ponad dobra 4,5 i 27 punktów -ocena bardzo dobra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1.Lewitowicz J.: Podstawy eksploatacji statków powietrznych. T.1 – T.5 Wydawnictwo Instytutu Technicznego Wojsk Lotniczych, Warszawa (2001, 2003, 2007, 2008, 2010)
2.Danilecki S.: Eksploatowanie samolotów. Ośrodek Wydawniczo - Poligraficzny SIMP, Warszawa 2001. 
3.Kinnison H. A.: Aviation Maintenance Management. McGraw-Hill, Ny, USA, 2004.
4.Danilecki S.: Kształtowanie systemu logistyki statków powietrznych z elementami probabilistycznej oceny bezpieczeństwa ich struktury. Oficyna Wydawnicza Politechniki Warszawskiej, z. 162, Warszawa 1995. 
5.Żółtowski B.: Diagnostyka techniczna. Wydawnictwo Uczelniane Akademii Techniczno-Rolniczej, Bydgoszcz 1996. 
Dodatkowa literatura: - Materiały na stronach: http://www.easa.eu.int/, http://www.ulc.gov.pl/ , http://www.ntsb.gov/,http:// www.ndt.net/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http://meil.pw.edu.pl/zsis/ZSiS/Dydaktyka/Prowadzone-przedmioty/ESL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ESL_W_inipro: </w:t>
      </w:r>
    </w:p>
    <w:p>
      <w:pPr/>
      <w:r>
        <w:rPr/>
        <w:t xml:space="preserve">rozumie potrzebę rozmywania miejsc koncentracji naprężeń jako zagrożonych inicjacją i propagacją pęknięć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ESL_W_lex: </w:t>
      </w:r>
    </w:p>
    <w:p>
      <w:pPr/>
      <w:r>
        <w:rPr/>
        <w:t xml:space="preserve">zna przepisy lotnicze odnoszące się do eksploatacji oraz potrzeby społeczne i ekonomiczne warunkujące systemy eksploatacji staków powietrznych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ESL_U: </w:t>
      </w:r>
    </w:p>
    <w:p>
      <w:pPr/>
      <w:r>
        <w:rPr/>
        <w:t xml:space="preserve">potrafi określić zagrożenia występowania miejsc podatnych na uszkodzenia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ESL_KS: </w:t>
      </w:r>
    </w:p>
    <w:p>
      <w:pPr/>
      <w:r>
        <w:rPr/>
        <w:t xml:space="preserve">potrafi wykonać zadanie w dbałości o przekazywanie informacji w grupie dla przyspieszenia wyników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grupowe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ESL_W_01: </w:t>
      </w:r>
    </w:p>
    <w:p>
      <w:pPr/>
      <w:r>
        <w:rPr/>
        <w:t xml:space="preserve">zna przepisy wykonawcze jako wymogi projektu dokumentacji kandydata ubiegającego się o wydanie certyfikatu operatora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i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LiK1_W18, LiK1_W21, LiK1_W23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T1A_W09, T1A_W11</w:t>
      </w:r>
    </w:p>
    <w:p>
      <w:pPr>
        <w:keepNext w:val="1"/>
        <w:spacing w:after="10"/>
      </w:pPr>
      <w:r>
        <w:rPr>
          <w:b/>
          <w:bCs/>
        </w:rPr>
        <w:t xml:space="preserve">Efekt ESL_W_mater: </w:t>
      </w:r>
    </w:p>
    <w:p>
      <w:pPr/>
      <w:r>
        <w:rPr/>
        <w:t xml:space="preserve">zna przyczyny i skutki procesów degradacji struktur lotniczych dla siedmiostopniowego modelu organizacji materii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ESL_W_degrada: </w:t>
      </w:r>
    </w:p>
    <w:p>
      <w:pPr/>
      <w:r>
        <w:rPr/>
        <w:t xml:space="preserve">Ma wiedzę w zakresie procesów degradacyjnych materiałów lotniczych i sposobach ich eliminacji bądź łagodzenia skutków występowania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LiK1_W04, 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T1A_W07, T1A_W06</w:t>
      </w:r>
    </w:p>
    <w:p>
      <w:pPr>
        <w:keepNext w:val="1"/>
        <w:spacing w:after="10"/>
      </w:pPr>
      <w:r>
        <w:rPr>
          <w:b/>
          <w:bCs/>
        </w:rPr>
        <w:t xml:space="preserve">Efekt ESL_W_koroz: </w:t>
      </w:r>
    </w:p>
    <w:p>
      <w:pPr/>
      <w:r>
        <w:rPr/>
        <w:t xml:space="preserve">zna metody zabezpieczeń przed zmęczeniem i korozja materiaów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ESL_W_AOC: </w:t>
      </w:r>
    </w:p>
    <w:p>
      <w:pPr/>
      <w:r>
        <w:rPr/>
        <w:t xml:space="preserve">zna postępowanie w celu uzyskania certyfikatu operatora lotniczego w aspekcie przepisów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LiK1_W18, LiK1_W21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T1A_W09</w:t>
      </w:r>
    </w:p>
    <w:p>
      <w:pPr>
        <w:keepNext w:val="1"/>
        <w:spacing w:after="10"/>
      </w:pPr>
      <w:r>
        <w:rPr>
          <w:b/>
          <w:bCs/>
        </w:rPr>
        <w:t xml:space="preserve">Efekt ESL_W_niazaw: </w:t>
      </w:r>
    </w:p>
    <w:p>
      <w:pPr/>
      <w:r>
        <w:rPr/>
        <w:t xml:space="preserve">Umie wyznaczyć charakterystyki niezawodnosciowe dla różnych rozkładów zmiennej losowej czasu zdatności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ESL_W_zdatn: </w:t>
      </w:r>
    </w:p>
    <w:p>
      <w:pPr/>
      <w:r>
        <w:rPr/>
        <w:t xml:space="preserve">zna przepisy lotnicze w zakresie zapewnienia zdatności SP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ESL_W_HF: </w:t>
      </w:r>
    </w:p>
    <w:p>
      <w:pPr/>
      <w:r>
        <w:rPr/>
        <w:t xml:space="preserve">zna i rozumie potzreby ograniczania wpływu czynnika ludzkiego na procesy eksploatacji SP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LiK1_W17, 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keepNext w:val="1"/>
        <w:spacing w:after="10"/>
      </w:pPr>
      <w:r>
        <w:rPr>
          <w:b/>
          <w:bCs/>
        </w:rPr>
        <w:t xml:space="preserve">Efekt ESL_W_SHM: </w:t>
      </w:r>
    </w:p>
    <w:p>
      <w:pPr/>
      <w:r>
        <w:rPr/>
        <w:t xml:space="preserve">zna trendy rozwojowe  w diagnostyce lotniczej z ukierunkowaniem na systemy zintegrowane ze statkiem powietrznym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ESL_U_niezaw: </w:t>
      </w:r>
    </w:p>
    <w:p>
      <w:pPr/>
      <w:r>
        <w:rPr/>
        <w:t xml:space="preserve">Potrafi wyznaczyć charakterystyki niezawodnościowe na podstawie danych eksploatacyjnych o uszkodzeniach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ESL_U_zagr: </w:t>
      </w:r>
    </w:p>
    <w:p>
      <w:pPr/>
      <w:r>
        <w:rPr/>
        <w:t xml:space="preserve">Potrafi określić zagrożenie uszkodzeniem znając środowisko pracy statku powietrznego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ESL_KS: </w:t>
      </w:r>
    </w:p>
    <w:p>
      <w:pPr/>
      <w:r>
        <w:rPr/>
        <w:t xml:space="preserve">rozumie potrzebę doskonalenia technik wytwarzania elementów lotniczych w celu zmniejszania niepewności oceny konstrukcji, rozumie potrzebę współpracy w grupie w celu osiągnięcia współnego sukcesu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2026-05-06T15:26:32+02:00</dcterms:created>
  <dcterms:modified xsi:type="dcterms:W3CDTF">2026-05-06T15:26:32+02:00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