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Lotnicze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Rodzewicz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prawa mechaniki ciała stałego, materiałoznawstwo ogólne, wyznaczanie obciążeń struktury konstrukcyjnej pod wpływem sił zewnętrznych, zasady wyznaczania obciążeń aerodynamicznych i masowych samolotu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właściwościami oraz cechami technologicznymi i użytkowymi materiałów stosowanych w technice lotniczej i kosmonautycznej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stosowane w konstrukcjach lotniczych –właściwości konstrukcyjne, technologiczne i użytkowe. Podstawy analizy lekkości materiałów oraz ich zdatności na elementy statków i obiektów latających – kryteria doboru. Właściwości konstrukcyjno-technologiczne kompozytów i zasady ich kształtowania. Obliczenia inżynierskie przy projektowaniu struktur z kompozytów polimerowych. Zastosowanie zaawansowanych materiałów kompozytowych (ceramicznych, metalicznych, nano-kompozytów) w technice lotniczej, motoryzacyjnej i astronautycznej.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 kolokwialnych i przygotowanej prezentacji Praca własna: Przygotowanie prezentacji ilustrującej wpływ nowych materiałów na rozwój techniki lotniczej i kosmicznej.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Chodorowski J. „Materiałoznawstwo lotnicze”, Oficyna Wyd. PW, 2003 2. Boczkowska A.,Kapuściński J., Lindemann R., Witemberg-Perzyk D., Wojciechowski S. „Kompozyty”, Oficyna Wyd. PW, 2003 Dodatkowe literatura:  B. Cantor, H. Sssender, P. Grant: “Aerospace Materials”, Institute of Physics Publishing, Bristol and Philadelphia, 2001,  I.D. Gay, S.V. Hoa, S.W. Tsai: Composite Materials: Design and Applications, CRC Press, 2003  Materiały na stronie http://www.sae.org/mags/aem/  http://www.meil.pw.edu.pl/zsis/ (link do Dane materiałowe i elementów konstrukcyjnych) 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Wie jakie materiały stosuje się w rozwiązaniach konstrukcyjnych struktur lotniczych i ma wiedzę dotyczącą stymulacji wzajemnej rozwoju lotnictwa i kosmonautyki oraz inżynierii materiałowej.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1-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LiK1_W04, LiK1_W17,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T1A_W06, T1A_W07, T1A_W05,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wiedzę dotyczącą kryteriów porównawczych różnych materiałów do budowy lotniczych, w tym wskaźników lekkościowych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charakterystyki wytrzymałościowe różnych materiałów do budowy struktur lotniczych oraz ich zależność od czynników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T1A_W06,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Ma wiedzę na temat rodzajów i właściwości kompozytów oraz ich zastosowań w strukturach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LiK1_W04, 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T1A_W06,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Ma wiedzę na temat rodzajów węzłów sił skupionych w strukturach kompozytowych.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LiK1_W06, LiK1_W12,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zastosować wskaźniki porównawcze dla różnego rodzaju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1-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dokonać inżynierskiego oszacowania stopnia wykorzystania nośności materiałów w strukturach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określić wagowe i objętościowe stopnie zbrojenia kompozytów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obliczyć wskaźniki ilościowe zbrojenia niezbędne do osiągnięcia wymaganej nośności struktur kompozytowych.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Umie prognozować właściwości mechaniczne podstawowych struktur kompozytowych.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LiK1_U05, LiK1_U10, LiK1_U11,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T1A_U08, T1A_U09,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EU6 - zadania: </w:t>
      </w:r>
    </w:p>
    <w:p>
      <w:pPr/>
      <w:r>
        <w:rPr/>
        <w:t xml:space="preserve">Umie określić parametry podstawowych procesów technologicznych kompozytów.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LiK1_U02, LiK1_U03,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Jest w stanie ocenić dane materiałowe podawane przez różnych autorów.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zadanie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LiK1_K03, 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T1A_K06</w:t>
      </w:r>
    </w:p>
    <w:p>
      <w:pPr>
        <w:keepNext w:val="1"/>
        <w:spacing w:after="10"/>
      </w:pPr>
      <w:r>
        <w:rPr>
          <w:b/>
          <w:bCs/>
        </w:rPr>
        <w:t xml:space="preserve">Efekt EK2: </w:t>
      </w:r>
    </w:p>
    <w:p>
      <w:pPr/>
      <w:r>
        <w:rPr/>
        <w:t xml:space="preserve">Student potrafi przeprowadzić analizę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zadanie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2026-08-20T01:43:28+02:00</dcterms:created>
  <dcterms:modified xsi:type="dcterms:W3CDTF">2026-08-20T01:43:28+02:00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