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Budowa i Projektowanie Obiektów Latających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Cezary Galiński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NK307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Liczba godzin pracy studenta: wykład 30h; przygotowanie do kolokwiów 10h; obecność na zajęciach projektowych 15h; przygotowanie projektów 65h. RAZEM 120h = 4ECTS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Liczba godzin pracy studenta: wykład 30h; obecność na zajęciach projektowych 15h. RAZEM 45h = 2ECTS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Liczba godzin pracy studenta: obecność na zajęciach projektowych 15h; przygotowanie projektów 65h. RAZEM 80h = 3ECTS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Mechanika ogólna; Mechanika płynów; Aerodynamika; Mechanika lotu 1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na wykładzie bez ograniczeń, max. 12 w grupie projektowej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Głównym celem przedmiotu jest zapoznanie studentów z procesem projektowania statku powietrznego.
Dodatkowym celem przedmiotu jest zapoznanie studentów z podstawami projektowania i konstrukcji samolotów.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
Wstęp, analiza trendów, analiza kosztów.
Profil misji. Wstępny dobór masy, obciążenia powierzchni nośnej i obciązenia mocy (ciągu).
Kadłub – ergonomia, właściwości użytkowe, konfiguracja kadłub-płat, podstawowe wiadomości o aerodynamice kadłuba i połączenia płat – kadłub.
Podwozie – wymagania, układy i ich właściwości, podstawowe rozwiązania konstrukcyjne.
Integracja zespołów napędowych – typy napędów i zakresy ich zastosowań, rozmieszczenie silników, łoża silnikowe, chłodzenie, wloty i wyloty. Śmigła – rodzaje, podstawowe rozwiązania konstrukcyjne, rozwiązania nietypowe.
Usterzenia – podstawy wymiarowania, właściwości różnych układów usterzeń, wybrane nietypowe układy usterzeń.
Wstępny szkic samolotu na przykładach dwumiejscowego samolotu szkolnego i dwusilnikowego samolotu komunikacyjnego. Analiza masowa.
Płat nośny – podstawowe informacje o własciwościach profili aerodynamicznych i ich doborze, dobór pozostałych charakterystyk geometrycznych płata (wydłużenie, wznios, skos, zwichrzenie), płat delta.
Mechanizacja płata i stery.
Kryteria oceny stateczności i sterowności samolotu 
Obwiednia obciążeń samolotu
Obciążenia płata i usterzeń
Obciążenia kadłuba i podwozia. Obciążenia od zespołu napędowego.
Projekt:
Analiza trendów, profil misji, oszacowanie masy samolotu pustego, masy paliwa i masy startowej
Dobór obciążenia powierzchni i obciążenia mocy (ciągu). Wstępna analiza kosztów
Szkic samolotu i analiza masowa. Ocena możliwości uzyskania założonej masy startowej i prawidłowego położenia środka masy.
Charakterystyki aerodynamiczne
Osiągi. Ocena mozliwości spełnienia wymagań technicznych. Obwiednia obciążeń.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formująca
1) Kolokwium 1 (test) – max. 25 pkt
2) Kolokwium 2 (zadanie) – max. 25 pkt
3) Projekty - max . 50 pkt (5x10)
Nieterminowe oddawanie kolejnych projektów skutkuje obniżeniem maksymalnej liczby punktów możliwych do zdobycia za dany projekt o 1 za każdy tydzień spóźnienia.
Ocena podsumowująca
Kolokwia zaliczone na min. 13pkt każde + wszystkie projekty zaliczone na łącznie min 24 pkt
Skala ocen
0-49      2
50-61    3
62-73    3,5
74-85    4
85-95    4,5
95-100  5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Podstawowa:
Przepisy EASA
T. C. Corke „Design of Aircraft”
D.P. Raymer „Aircraft Design, a Conceptual Approach”
St. Danilecki „Projektowanie samolotów”
St. Danilecki „Konstrukcja samolotów”
E. Cichosz „Charakterystyka i zastosowanie napędów”
Uzupełniająca:
F. Misztal „Wstępny projekt konstrukcyjny płatowiec
J. Roskam „Airplane Design”
D. Stinton „The Design of the Aeroplane”
E.Torenbeek „Synthesis of Subsonic Airplane Design”
J.D. Anderson „Aircraft Performance &amp; Design”
R. Cymerkiewicz „Budowa samolotów”
J.P. Fielding „Introduction to Aircraft Design”
L.R. Jenkinson, J.F.Marchman III „Aircraft Design Projects”
N. Currey „Aircraft landing gear design”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http://www.meil.pw.edu.pl/zsis/ZSiS/Dydaktyka/Prowadzone-przedmioty/BIPOL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Zaliczenie tego przedmiotu, bez uprzedniego zaliczenia przedmiotu Mechanika lotu 1, jest bardzo nieprawdopodobne.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BIPOL_1_W1: </w:t>
      </w:r>
    </w:p>
    <w:p>
      <w:pPr/>
      <w:r>
        <w:rPr/>
        <w:t xml:space="preserve">Student zna elementy składowe projektu statku powietrznego,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BIPOL_1_W2: </w:t>
      </w:r>
    </w:p>
    <w:p>
      <w:pPr/>
      <w:r>
        <w:rPr/>
        <w:t xml:space="preserve">Student zna funkcje, charakterystyki i obciążenia konstrukcji elementów samolotu.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projekt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LiK1_W12, LiK1_W19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T1A_W07</w:t>
      </w:r>
    </w:p>
    <w:p>
      <w:pPr>
        <w:keepNext w:val="1"/>
        <w:spacing w:after="10"/>
      </w:pPr>
      <w:r>
        <w:rPr>
          <w:b/>
          <w:bCs/>
        </w:rPr>
        <w:t xml:space="preserve">Efekt BIPOL_1_W3: </w:t>
      </w:r>
    </w:p>
    <w:p>
      <w:pPr/>
      <w:r>
        <w:rPr/>
        <w:t xml:space="preserve">Student zna wybrane fragmenty obowiązujących przepisów budowy statków powietrznych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5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keepNext w:val="1"/>
        <w:spacing w:after="10"/>
      </w:pPr>
      <w:r>
        <w:rPr>
          <w:b/>
          <w:bCs/>
        </w:rPr>
        <w:t xml:space="preserve">Efekt BIPOL_1_W4: </w:t>
      </w:r>
    </w:p>
    <w:p>
      <w:pPr/>
      <w:r>
        <w:rPr/>
        <w:t xml:space="preserve">Student potrafi przeprowadzić analizę trendów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BIPOL_1_U1: </w:t>
      </w:r>
    </w:p>
    <w:p>
      <w:pPr/>
      <w:r>
        <w:rPr/>
        <w:t xml:space="preserve">Student potrafi zredagować dokumentację zrealizowanej pracy inżynierskiej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LiK1_U02, LiK1_U03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T1A_U03</w:t>
      </w:r>
    </w:p>
    <w:p>
      <w:pPr>
        <w:keepNext w:val="1"/>
        <w:spacing w:after="10"/>
      </w:pPr>
      <w:r>
        <w:rPr>
          <w:b/>
          <w:bCs/>
        </w:rPr>
        <w:t xml:space="preserve">Efekt BIPOL_1_U2: </w:t>
      </w:r>
    </w:p>
    <w:p>
      <w:pPr/>
      <w:r>
        <w:rPr/>
        <w:t xml:space="preserve">Student potrafi przeprowadzić analizę kosztów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projekt2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LiK1_U14, LiK1_U16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T1A_U10, T1A_U12</w:t>
      </w:r>
    </w:p>
    <w:p>
      <w:pPr>
        <w:keepNext w:val="1"/>
        <w:spacing w:after="10"/>
      </w:pPr>
      <w:r>
        <w:rPr>
          <w:b/>
          <w:bCs/>
        </w:rPr>
        <w:t xml:space="preserve">Efekt BIPOL_1_U3: </w:t>
      </w:r>
    </w:p>
    <w:p>
      <w:pPr/>
      <w:r>
        <w:rPr/>
        <w:t xml:space="preserve">Student potrafi zaprojektować prosty samolot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keepNext w:val="1"/>
        <w:spacing w:after="10"/>
      </w:pPr>
      <w:r>
        <w:rPr>
          <w:b/>
          <w:bCs/>
        </w:rPr>
        <w:t xml:space="preserve">Efekt BIPOL_1_U4: </w:t>
      </w:r>
    </w:p>
    <w:p>
      <w:pPr/>
      <w:r>
        <w:rPr/>
        <w:t xml:space="preserve">Student potrafi przeprowadzić analizę trendów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LiK1_U01, LiK1_U05, LiK1_U17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T1A_U05, T1A_U13</w:t>
      </w:r>
    </w:p>
    <w:p>
      <w:pPr>
        <w:keepNext w:val="1"/>
        <w:spacing w:after="10"/>
      </w:pPr>
      <w:r>
        <w:rPr>
          <w:b/>
          <w:bCs/>
        </w:rPr>
        <w:t xml:space="preserve">Efekt BIPOL_1_U5: </w:t>
      </w:r>
    </w:p>
    <w:p>
      <w:pPr/>
      <w:r>
        <w:rPr/>
        <w:t xml:space="preserve">Potrafi przeanalizować właściwości lotne i obciążenia samolotu oraz potrafi dobrać i przeanalizować właściwości jego napędu i wyposażenia.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T1A_U14, T1A_U15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BIPOL_1_K1: </w:t>
      </w:r>
    </w:p>
    <w:p>
      <w:pPr/>
      <w:r>
        <w:rPr/>
        <w:t xml:space="preserve">Student ma świadomość realizacji zadań w sposób terminowy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LiK1_K02, LiK1_K03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T1A_K02, T1A_K05</w:t>
      </w:r>
    </w:p>
    <w:p>
      <w:pPr>
        <w:keepNext w:val="1"/>
        <w:spacing w:after="10"/>
      </w:pPr>
      <w:r>
        <w:rPr>
          <w:b/>
          <w:bCs/>
        </w:rPr>
        <w:t xml:space="preserve">Efekt BIPOL_1_K2: </w:t>
      </w:r>
    </w:p>
    <w:p>
      <w:pPr/>
      <w:r>
        <w:rPr/>
        <w:t xml:space="preserve">Student potrafi przeprowadzić analizę kosztów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2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2025-05-10T03:44:07+02:00</dcterms:created>
  <dcterms:modified xsi:type="dcterms:W3CDTF">2025-05-10T03:44:07+02:00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