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laboratoryjnych 30
przygotowanie do zajęć laboratoryjnych 15
zapoznanie się ze wskazana literaturą 10
wykonanie sprawozdań z ćwiczeń laboratoryjnych 10
przygotowanie się do zaliczenia 5
razem 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wytwarzania I, Materiałoznawstwo, Zapis konstrukcji]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maks. 12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stopnia przygotowania studenta do ćwiczeń ze znajomości wskazanej literatury oraz ocena z raportu po zakończeniu każdego ćwiczenia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Pr. zbior. pod red. B. Nowickiego: Metrologia wielkości geometrycznych - ćwiczenia laboratoryjne. OWPW, Warszawa 2007. 2. Pr. zbior. pod red. M. Marciniaka i K. Skalskiego: Obróbka plastyczna i spawalnictwo, OWPW, Warszawa 1979 r. 3. Pr. zbior. pod red. L.Dąbrowskiego: Obróbka skrawaniem ścierna i erozyjna, OWPW, Warszawa 2001 r. 4. Pr. zbior. pod red. M. Marciniaka i J. Perończyka, Obróbka wykańczająca i erozyjna, WPW, Warszawa 1983 r. Dodatkowe literatura: - Józef Zawora, Podstawy Technologii Maszyn, WSiP, wydanie piąte, Warszawa, 2008 -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podstawową wiedzę o pomiarach geometrii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zasady i możliwości pomiarów na współrzędnościowych maszynach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o skrawalności materiałów, zużycia ostrzy skrawających, siłach i temperaturach podczas skrawania w zależności od parametrów obróbki.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konstrukcje obrabiarek i narzędzi do różnego rodzaju obróbek: plastycznych, skrawaniem, erozyjnych, gładkościowo-dokładnościowych.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Zna metody badań struktury geometrycznej powierzchni i oceny zużycia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Zna metody badania stanu warstwy wierzchniej po procesach technologicznych – naprężenia własne, mikrotwardość, zgniot.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zastosować odpowiednie przyrządy i metody pomiaru wielkości geometrycznych w zależności od dokładności i kształtu wykonywanej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W procesach obróbki skrawaniem potrafi ocenić zużycie ostrza, pomierzyć siły i temperatury podczas skrawania, dobrać parametry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napisać prosty program dla obrabiarki sterowanej numerycznie (np. do obróbki skrawaniem, elektroerozyjnej).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dobrać metodę spajania materiałów i podstawowe parametry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Umie dokonać wyboru właściwej obróbki wykańczającej (szlifowanie, docieranie, dogładzanie) w zależności od warunków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obrać sposób i parametry obróbki ściernej powierzchni swobodnych (obróbki strumieniowo-ścierne, w pojemnikach).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EU7: </w:t>
      </w:r>
    </w:p>
    <w:p>
      <w:pPr/>
      <w:r>
        <w:rPr/>
        <w:t xml:space="preserve">Potrafi wybrać i zastosować praktycznie obróbki stosowane do kształtowania materiałów trudnoskrawalnych (EDM, WEDM, ECM).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EU8: </w:t>
      </w:r>
    </w:p>
    <w:p>
      <w:pPr/>
      <w:r>
        <w:rPr/>
        <w:t xml:space="preserve">Potrafi dobrać i zastosować metody oceny warstwy wierzchniej (naprężenia własne, mikrotwardość, zgniot).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EU9: </w:t>
      </w:r>
    </w:p>
    <w:p>
      <w:pPr/>
      <w:r>
        <w:rPr/>
        <w:t xml:space="preserve">Zna metody badania struktury geometrycznej powierzchni i zastosować je praktycznie.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2025-06-28T07:55:12+02:00</dcterms:created>
  <dcterms:modified xsi:type="dcterms:W3CDTF">2025-06-28T07:55:12+02:00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