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laboratoryjnych 30
przygotowanie do zajęć laboratoryjnych 15
zapoznanie się ze wskazana literaturą 10
wykonanie sprawozdań z ćwiczeń laboratoryjnych 10
przygotowanie się do zaliczenia 5
razem 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wytwarzania I, Materiałoznawstwo, Zapis konstrukcji]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stopnia przygotowania studenta do ćwiczeń ze znajomości wskazanej literatury oraz ocena z raportu po zakończeniu każdego ćwiczenia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Pr. zbior. pod red. B. Nowickiego: Metrologia wielkości geometrycznych - ćwiczenia laboratoryjne. OWPW, Warszawa 2007. 2. Pr. zbior. pod red. M. Marciniaka i K. Skalskiego: Obróbka plastyczna i spawalnictwo, OWPW, Warszawa 1979 r. 3. Pr. zbior. pod red. L.Dąbrowskiego: Obróbka skrawaniem ścierna i erozyjna, OWPW, Warszawa 2001 r. 4. Pr. zbior. pod red. M. Marciniaka i J. Perończyka, Obróbka wykańczająca i erozyjna, WPW, Warszawa 1983 r. Dodatkowe literatura: - Józef Zawora, Podstawy Technologii Maszyn, WSiP, wydanie piąte, Warszawa, 2008 -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podstawową wiedzę o pomiarach geometrii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zasady i możliwości pomiarów na współrzędnościowych maszynach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Posiada wiedzę o skrawalności materiałów, zużycia ostrzy skrawających, siłach i temperaturach podczas skrawania w zależności od parametrów obróbki.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konstrukcje obrabiarek i narzędzi do różnego rodzaju obróbek: plastycznych, skrawaniem, erozyjnych, gładkościowo-dokładnościowych.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Zna metody badań struktury geometrycznej powierzchni i oceny zużycia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metody badania stanu warstwy wierzchniej po procesach technologicznych – naprężenia własne, mikrotwardość, zgniot.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zastosować odpowiednie przyrządy i metody pomiaru wielkości geometrycznych w zależności od dokładności i kształtu wykonywanej części.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W procesach obróbki skrawaniem potrafi ocenić zużycie ostrza, pomierzyć siły i temperatury podczas skrawania, dobrać parametry procesu.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napisać prosty program dla obrabiarki sterowanej numerycznie (np. do obróbki skrawaniem, elektroerozyjnej).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dobrać metodę spajania materiałów i podstawowe parametry procesu.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Umie dokonać wyboru właściwej obróbki wykańczającej (szlifowanie, docieranie, dogładzanie) w zależności od warunków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obrać sposób i parametry obróbki ściernej powierzchni swobodnych (obróbki strumieniowo-ścierne, w pojemnikach).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EU7: </w:t>
      </w:r>
    </w:p>
    <w:p>
      <w:pPr/>
      <w:r>
        <w:rPr/>
        <w:t xml:space="preserve">Potrafi wybrać i zastosować praktycznie obróbki stosowane do kształtowania materiałów trudnoskrawalnych (EDM, WEDM, ECM).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EU8: </w:t>
      </w:r>
    </w:p>
    <w:p>
      <w:pPr/>
      <w:r>
        <w:rPr/>
        <w:t xml:space="preserve">Potrafi dobrać i zastosować metody oceny warstwy wierzchniej (naprężenia własne, mikrotwardość, zgniot).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EU9: </w:t>
      </w:r>
    </w:p>
    <w:p>
      <w:pPr/>
      <w:r>
        <w:rPr/>
        <w:t xml:space="preserve">Zna metody badania struktury geometrycznej powierzchni i zastosować je praktycznie.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2026-09-11T10:51:16+02:00</dcterms:created>
  <dcterms:modified xsi:type="dcterms:W3CDTF">2026-09-11T10:51:16+02:00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