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 tym 15 godz na zadania domowe i 15 godz. na studiowanie literatury
30 godzin udziału w zajęciach (na wykładzie)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termodynamiki, teorii maszyn cieplnych oraz nt urządzeń energetycznych stanowiących wyposażenie siłowni w tym: kotłów, turbin, wymienników, pomp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 scentralizowanych systemów ciepłowniczych oraz uwzględniania w pracy systemu uwarunkowań wynikających ze współpracy źródeł ciepła, sieci ciepłowniczej i węzłów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Zapotrzebowanie na ciepło i energię elektryczną. Zasoby i charakterystyka paliw. Scentralizowane źródła ciepła: elektrociepłownie i ciepłownie w kraju i na świecie. Źródła indywidualne. Skojarzone wytwarzanie ciepła i energii elektrycznej (kogeneracja). Produkcja chłodu z wykorzystaniem ciepła sieciowego (trójgeneracja) Termodynamiczna i ekonomiczna efektywność źródeł ciepła. Koszty wytwarzania ciepła w źródłach indywidualnych i scentralizowanych. Oszczędność energii pierwotnej w układach kogeneracyjnych i trójgeneracyjnych. Układy cieplne parowych bloków ciepłowniczych upustowo-kondensacyjnych, upustowo-przeciwprężnych i przeciwprężnych. Gazowe układy kogeneracyjne. Sieci cieplne kanałowe i preizolowane. Konfiguracja i struktura sieci ciepłowniczych. Armatura sieciowa. Węzły ciepłownicze – rodzaje węzłów, wyposażenie. Zagadnienia regulacji ilości ciepła dostarczanego odbiorcom. Uporządkowane wykresy obciążeń i wykresy regulacyjne temperatur wody sieciowej. Centralna regulacja w źródłach i regulacja automatyczne w węzłach cieplnych. Straty przesyłania ciepła. Zagadnienia dotyczące korozji w systemach ciepłowniczych. Kierunki rozwoju elektrociepłowni ciepłowni i sieci ciepłowniczych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domowe- zadania obliczeniowe i opisowe (40%). Kolokwium zaliczające(60%) Praca własna: np. projekt, podczas którego studenci powinny zaprojektować i zestawić prosty układ węzła cieplnego dwufunkcyjnego.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Marecki J. Gospodarka skojarzona cieplno-elektryczna. WNT Warszawa. 2. Szargut J., Ziębik A.: Skojarzone wytwarzanie ciepła i elektryczności – elektrociepłownie. WPK JS Katowice-Gliwice. 3. Krygier K. Sieci cieplne. Materiały pomocnicze do ćwiczeń. OW PW. Warszawa. 4. Żarski K. Węzły cieplne w miejskich systemach ciepłowniczych. AQUARIUS. Toruń. 5. Natka M. Ogrzewnictwo i ciepłownictwo, Tom I, II WPŚl. Gliwice Dodatkowe literatura:  N. Patches: Combinerd Heating, Cooling &amp; Power Handbook. Technologies &amp; Applications. The Fairmont Press, Lilburn, GA, 2003.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Wskazana wizyta w elektrociepłowni oraz typowym węźle cieplnym w jednym z systemów ciepłowniczych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EW1_SCIEP: </w:t>
      </w:r>
    </w:p>
    <w:p>
      <w:pPr/>
      <w:r>
        <w:rPr/>
        <w:t xml:space="preserve">Zna  budowę i rolę poszczególnych elementów skladowych systemu ciepłowniczego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E1_W17,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EW2_SCIEP: </w:t>
      </w:r>
    </w:p>
    <w:p>
      <w:pPr/>
      <w:r>
        <w:rPr/>
        <w:t xml:space="preserve">Zna podstawy eksploatacji  i  rozwoju systemu cieplowniczego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EW3_SCIEP: </w:t>
      </w:r>
    </w:p>
    <w:p>
      <w:pPr/>
      <w:r>
        <w:rPr/>
        <w:t xml:space="preserve">Zna podstawy optymalnej pracy i kierunki rozwoju systemów cieplowniczych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E1_W17, E1_W19, E1_W28, 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T1A_W06, 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EU1_SCIEP: </w:t>
      </w:r>
    </w:p>
    <w:p>
      <w:pPr/>
      <w:r>
        <w:rPr/>
        <w:t xml:space="preserve">Potrafi zbudować wykres obciążeń i wykres regulacyjny temperatur wody sieciowej dla sysytemu ciepłowniczego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E1_U09,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EU2_SCIEP: </w:t>
      </w:r>
    </w:p>
    <w:p>
      <w:pPr/>
      <w:r>
        <w:rPr/>
        <w:t xml:space="preserve">Potrafi  wskazać elementy wyposażenia i analizować pracę węzła cieplnego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E1_U21,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EU3_SCIEP: </w:t>
      </w:r>
    </w:p>
    <w:p>
      <w:pPr/>
      <w:r>
        <w:rPr/>
        <w:t xml:space="preserve">Potrafi wskazać elementy wyposażenia i analizować pracę sieci ciepłowniczej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E1_U18,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T1A_U14,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EU4_SCIEP: </w:t>
      </w:r>
    </w:p>
    <w:p>
      <w:pPr/>
      <w:r>
        <w:rPr/>
        <w:t xml:space="preserve">Potrafi określić i analizować wymagania dla bloków ciepłowniczych związane z warunkami pracy w systemie ciepłowniczym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E1_U12, E1_U17, E1_U22,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T1A_U09, T1A_U12, 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E1_SCIEP: </w:t>
      </w:r>
    </w:p>
    <w:p>
      <w:pPr/>
      <w:r>
        <w:rPr/>
        <w:t xml:space="preserve">Potrafi pracować w grupie, dyskutować uzyskane wyniki i formułować poprawne wnioski i spostrzeżenia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1,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2026-07-29T04:00:59+02:00</dcterms:created>
  <dcterms:modified xsi:type="dcterms:W3CDTF">2026-07-29T04:00:59+02:00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