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odrabia 30 godzin w laboratorium oraz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wszystkich ćwiczeń. Praca własna: Zasady doboru zakresów przyrządów pomiarowych. Analiza wyników pomiarów uzyskanych w trakcie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E-W1: </w:t>
      </w:r>
    </w:p>
    <w:p>
      <w:pPr/>
      <w:r>
        <w:rPr/>
        <w:t xml:space="preserve">Student zna podstawowemetody pomiaeu wielkości elektrycznych i nieelektrycznych metodami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keepNext w:val="1"/>
        <w:spacing w:after="10"/>
      </w:pPr>
      <w:r>
        <w:rPr>
          <w:b/>
          <w:bCs/>
        </w:rPr>
        <w:t xml:space="preserve">Efekt E-W2: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E-U1: </w:t>
      </w:r>
    </w:p>
    <w:p>
      <w:pPr/>
      <w:r>
        <w:rPr/>
        <w:t xml:space="preserve">Student potrafi zmierzyć podstawowe wielkości elektryczne w obwodach prądu stałego i zmiennego91 fazowego i 3 fazowego)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E-U2: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E-U3: </w:t>
      </w:r>
    </w:p>
    <w:p>
      <w:pPr/>
      <w:r>
        <w:rPr/>
        <w:t xml:space="preserve">Student potrafi prawidłowo eksploatowac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E-U4: </w:t>
      </w:r>
    </w:p>
    <w:p>
      <w:pPr/>
      <w:r>
        <w:rPr/>
        <w:t xml:space="preserve">Student jest w stanie sprawdzić skuteczność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E-K1: </w:t>
      </w:r>
    </w:p>
    <w:p>
      <w:pPr/>
      <w:r>
        <w:rPr/>
        <w:t xml:space="preserve">Student umie współpracować w grupie i prezentować swe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2026-06-13T08:26:54+02:00</dcterms:created>
  <dcterms:modified xsi:type="dcterms:W3CDTF">2026-06-13T08:26:54+02:00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