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– 30 - godz.
b) konsultacje – 3 godz.
Praca własna studenta 17 godz., w tym:
a) 7 godz. -przygotowanie do rozwiązania w domu problemów/zadań przedstawionych na wykładzie,
b) 10 godz. – przygotowanie do 2 kolokwiów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
a) wykład – 30 - godz.
b)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 promieniowania i hałasu oraz metod ich oceny.Wypracowanie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Standardowe metody oceny (kolokwium zaliczeniowe).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nie wymagana Dodatkowe literatura:  materiały z wykładu udostępniane przed zaliczeniem na stronie http://www.itc.pw.edu.pl,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zagrożenia dla środowiska wynikające z rozwoju demograficznego i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elementarną wiedzę o wpływie instalacji przemysłowych, w tym energetycznych oraz transportu (lotniczego) na podstawowe elementy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rodzaje pospolitych zanieczyszczeń powietrza oraz ich szkodliwość: SO2, NOX, CO, sadza, węglowodory, CO2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podstawowe informacje o mechanizmach rozprzestrzeniania się zanieczyszczeń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Ma podstawową wiedzę o międzynarodowych i krajowych regulacjach prawnych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Zna podstawowe problemy związane z systemem finansowania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Zna podstawowe grupy metod ochrony środowiska w przemyśle i transporcie (atmosfera, hydrosfera, litosfera, promieniowanie, hałas)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EW8: </w:t>
      </w:r>
    </w:p>
    <w:p>
      <w:pPr/>
      <w:r>
        <w:rPr/>
        <w:t xml:space="preserve">Ma ogólną wiedzę o wybranych technologiach ochrony powietrza, utylizacji odpadów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EW9: </w:t>
      </w:r>
    </w:p>
    <w:p>
      <w:pPr/>
      <w:r>
        <w:rPr/>
        <w:t xml:space="preserve">Zna podstawowe technologie energetyki odnawialnej: woda, wiatr, biomasa, słońce, geotermia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ocenić zagrożenia zdrowia i życia przed wpływem promieniowania w oparciu o parametry źródła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E1_U18,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T1A_U10, T1A_U13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ocenić wpływ wybranych źródeł hałasu na organ słuchu człowieka w oparciu o podane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T1A_U10, T1A_U13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ocenić skalę emisji do atmosfery będących wynikiem spalania typowych 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oszacować skalę redukcji emisji zanieczyszczeń atmosferycznych dla typowych instalacji ochrony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ocenić wpływ na wybrane technologie przemysłowe wynikający z przepisów służących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E1_U14, E1_U15,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T1A_U10, T1A_U11, T1A_U10, T1A_U13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Umie wskazać efektywne i nieracjonalne oddziaływania służące redukcji emisji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Zna zagadnienia ochrony środowiska w energetyce i ich wpływ na inne sektory, potrafi przedstawic informacje dla osób nie związanych z energetyka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2026-08-19T12:06:31+02:00</dcterms:created>
  <dcterms:modified xsi:type="dcterms:W3CDTF">2026-08-19T12:06:31+02:00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