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inż. Kamila Kustroń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NW107</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Niemożliwe jest natomiast pisanie kolokwium w innej z grup. Wyniki kolokwium podane zostaną na początku 14 wykładu . Kilka ostatnich minut drugiej godziny wykładu zostanie poświęconych ustaleniu terminu kolokwium poprawkowego dla zainteresowanej grupy studentów. Praca własna: opracowanie własne dotyczące problematyki dobory materiałów na elementy przykładowych konstrukcji. Tematy dla grup zostaną wydane na 4. wykładzie. Opracowania wykonywane są w grupach zgodnych z podziałem dziekańskim. Ewentualne przeniesienia możliwe po uzgodnieniu z prowadzącym.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Ashby Michael F., Jones David R.H.: Materiały inżynierskie. Tom1. WNT. Warszawa, 2004. Dobrzański L.A.: Materiały inżynierskie i projektowanie materiałowe. WNT. Warszawa, 2006. Dobrzański L.A.: Podstawy nauki o materiałach i metaloznawstwo. Materiały inżynierskie z podstawami projektowania materiałowego. WNT. Warszawa, 2004. Dodatkowe literatura: Gruin I.: Materiały polimerowe. Wydawnictwo naukowe PWN. Warszawa,2003. Przybyłowicz K., Przybyłowicz J.: Materiałoznawstwo w pytaniach i odpowiedziach. WNT. Warszawa, 2007. Blicharski M. Wstęp do inżynierii materiałowej. WNT. Warszawa, 2006. Jurkowska B., Jurkowski B.: Praktyczne materiałoznawstwo. Pytania kontrolne z komentarzem. Wyd. Wyższa Szkoła Komunikacji. 2003.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E1_W02</w:t>
      </w:r>
    </w:p>
    <w:p>
      <w:pPr>
        <w:spacing w:before="20" w:after="190"/>
      </w:pPr>
      <w:r>
        <w:rPr>
          <w:b/>
          <w:bCs/>
        </w:rPr>
        <w:t xml:space="preserve">Powiązane efekty obszarowe: </w:t>
      </w:r>
      <w:r>
        <w:rPr/>
        <w:t xml:space="preserve">T1A_W01, T1A_W02</w:t>
      </w:r>
    </w:p>
    <w:p>
      <w:pPr>
        <w:keepNext w:val="1"/>
        <w:spacing w:after="10"/>
      </w:pPr>
      <w:r>
        <w:rPr>
          <w:b/>
          <w:bCs/>
        </w:rPr>
        <w:t xml:space="preserve">Efekt EW2: </w:t>
      </w:r>
    </w:p>
    <w:p>
      <w:pPr/>
      <w:r>
        <w:rPr/>
        <w:t xml:space="preserve">zna zależności pomiędzy budową materiałów a ich właściwościami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E1_W02</w:t>
      </w:r>
    </w:p>
    <w:p>
      <w:pPr>
        <w:spacing w:before="20" w:after="190"/>
      </w:pPr>
      <w:r>
        <w:rPr>
          <w:b/>
          <w:bCs/>
        </w:rPr>
        <w:t xml:space="preserve">Powiązane efekty obszarowe: </w:t>
      </w:r>
      <w:r>
        <w:rPr/>
        <w:t xml:space="preserve">T1A_W01, T1A_W02</w:t>
      </w:r>
    </w:p>
    <w:p>
      <w:pPr>
        <w:keepNext w:val="1"/>
        <w:spacing w:after="10"/>
      </w:pPr>
      <w:r>
        <w:rPr>
          <w:b/>
          <w:bCs/>
        </w:rPr>
        <w:t xml:space="preserve">Efekt EW3: </w:t>
      </w:r>
    </w:p>
    <w:p>
      <w:pPr/>
      <w:r>
        <w:rPr/>
        <w:t xml:space="preserve">zna charakterystyczne właściwości poszczególnych grup materiałów i możliwości ich modyfikacji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E1_W02</w:t>
      </w:r>
    </w:p>
    <w:p>
      <w:pPr>
        <w:spacing w:before="20" w:after="190"/>
      </w:pPr>
      <w:r>
        <w:rPr>
          <w:b/>
          <w:bCs/>
        </w:rPr>
        <w:t xml:space="preserve">Powiązane efekty obszarowe: </w:t>
      </w:r>
      <w:r>
        <w:rPr/>
        <w:t xml:space="preserve">T1A_W01, T1A_W02</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umie na podstawie zdobytej wiedzy i żrodeł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E1_U01, E1_U25</w:t>
      </w:r>
    </w:p>
    <w:p>
      <w:pPr>
        <w:spacing w:before="20" w:after="190"/>
      </w:pPr>
      <w:r>
        <w:rPr>
          <w:b/>
          <w:bCs/>
        </w:rPr>
        <w:t xml:space="preserve">Powiązane efekty obszarowe: </w:t>
      </w:r>
      <w:r>
        <w:rPr/>
        <w:t xml:space="preserve">T1A_U01, T1A_U16</w:t>
      </w:r>
    </w:p>
    <w:p>
      <w:pPr>
        <w:keepNext w:val="1"/>
        <w:spacing w:after="10"/>
      </w:pPr>
      <w:r>
        <w:rPr>
          <w:b/>
          <w:bCs/>
        </w:rPr>
        <w:t xml:space="preserve">Efekt EU2: </w:t>
      </w:r>
    </w:p>
    <w:p>
      <w:pPr/>
      <w:r>
        <w:rPr/>
        <w:t xml:space="preserve">umie korzystać z baz materiałowych i metodyki doboru materiału</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keepNext w:val="1"/>
        <w:spacing w:after="10"/>
      </w:pPr>
      <w:r>
        <w:rPr>
          <w:b/>
          <w:bCs/>
        </w:rPr>
        <w:t xml:space="preserve">Efekt EU3: </w:t>
      </w:r>
    </w:p>
    <w:p>
      <w:pPr/>
      <w:r>
        <w:rPr/>
        <w:t xml:space="preserve">umie do danej grupy materiałów dobrać obróbkę cieplną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2026-10-01T04:12:23+02:00</dcterms:created>
  <dcterms:modified xsi:type="dcterms:W3CDTF">2026-10-01T04:12:23+02:00</dcterms:modified>
</cp:coreProperties>
</file>

<file path=docProps/custom.xml><?xml version="1.0" encoding="utf-8"?>
<Properties xmlns="http://schemas.openxmlformats.org/officeDocument/2006/custom-properties" xmlns:vt="http://schemas.openxmlformats.org/officeDocument/2006/docPropsVTypes"/>
</file>