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Degradacja Strukturalna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Zagórski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godz., w tym obecność na wykładach - 15 godz., udział w ćwiczeniach - 15 godz., praca własna studenta i przygotowanie się do prezentacji 20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 - bez limitu, ćwiczenia 15-30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o przyczynach zachodzenia degradacji strukturalnej materiałów, zasadach projektowania materiałów pracujących w warunkach degradacji, degradacja w warunkach pełzania, wpływ promieniowania na degradację materiałów, zasady projektowania materiałów pracujących w warunkach degradacji.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treści: definicja i przyczyny zachodzenia degradacji, monitorowanie degradacji, zasady projektowania materiałów pracujących w warunkach degradacji.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aktywności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wykładowe
M.F. Ashby, D.R.H. Jones, Materiały Inżynierskie 1 i 2, WNT 1997
J.W.Wyrzkowski, J. Sieniawski, E. Pleszakow, Odkształcenie i Pękanie Metali, WNT 1998;
K.J. Kurzydłowski, B. Ralph: The quantitative description of the microstructure of materials, CRC Press, New York 1995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DS_W1: </w:t>
      </w:r>
    </w:p>
    <w:p>
      <w:pPr/>
      <w:r>
        <w:rPr/>
        <w:t xml:space="preserve">Posiada podstawową wiedzę  o przyczynach zachodzenia degradacji strukturalnej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DS_U1: </w:t>
      </w:r>
    </w:p>
    <w:p>
      <w:pPr/>
      <w:r>
        <w:rPr/>
        <w:t xml:space="preserve">Potrafi ocenć  wpływ promieniowania na degradację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2026-10-02T02:39:18+02:00</dcterms:created>
  <dcterms:modified xsi:type="dcterms:W3CDTF">2026-10-02T02:39:18+02:00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