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funkcje zarządzania, formy organizacyjno - prawne przedsiębiorstw, struktura organizacyjna przedsiębiorstwa produkcyjnego, style kierowania, organizacja procesu produkcyjnego, kontrola i sterowanie jakością, procesy informacyjne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prowadzenia analizy procesowej organizacji gospodarczej. Przedstawione zostaną zagadnienia związane z projektowaniem, wdrażaniem i optymalizacją procesów gospodarczych na potrzeby realizacji programu kompleksowej informatyzacji przedsiębiorstwa. Omówione zostaną wiodące techniki i standardy w zakresie zarządzania procesami m.in. IDEF, ARIS, BPM. Integralny element zajęć stanowią ćwiczenia projektowe realizowane w formule Case - Study z wykorzystaniem specjalistycznych pakietów oprogramowania komputerowego wspomagających modelowanie procesów gospodarczych m.in. Power Designer, Aris, Adonis.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orientacja funkcjonalna i procesowa w zarządzaniu organizacją. 2. Business Process Reengineering – geneza, metody realizacji, ocena ryzyka. 3. Business Process Reengineering – przykłady praktycznych wdrożeń. 4. Business Process Reengineering – efekty ekonomiczne. 5. Przegląd wybranych metod zarządzania procesami IDEF, ARIS, BPM. 6. Metodyka prowadzenia analizy procesowej organizacji gospodarczej. 7. Ocena korzyści ekonomicznych związanych z wdrożeniem koncepcji zarządzania procesowego w przedsiębiorstwie. 8. Procesy międzyorganizacyjne i rozproszone.
ĆWICZENIA: 1. Charakterystyka notacji EPC (ang. Extended Event-Driven Process Chain). 2. Techniki modelowania danych, funkcji, organizacji i procesów gospodarczych. 3. Identyfikacja i dokumentowanie procesów gospodarczych. 4. Dekompozycja procesów gospodarczych. 5. Mapowanie procesów gospodarczych. 6. Wdrażanie nowej konfiguracji procesów gospodarczych. 7. Kwalifikacje i kompetencje zespołu prowadzącego analizę procesową przedsiębiorstwa 8. Prognozowanie i symulacje z wykorzystaniem pakietów specjalistycznego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Gabryelczyk R.: Reengineering w przedsiębiorstwie – modelowanie i organizacja procesów gospodarczych. Praca Doktorska. Warszawa: Uniwersytet Warszawski 1999.
2. Durlik I.: Restrukturyzacja procesów gospodarczych. Reengineering teoria i praktyka. Warszawa: Agencja Wydawnicza Placet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prognozowania korzyści ekonomicznych związanych z wdrożeniem koncepcji zarządzania procesowego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Kolokwium, zaliczenie ćwiczeń projektowych.: </w:t>
      </w:r>
    </w:p>
    <w:p>
      <w:pPr/>
      <w:r>
        <w:rPr/>
        <w:t xml:space="preserve">Potrafi wykorzystać nabytą wiedzę z zakresu zarządzania procesami i prowadzenia analizy procesowej organizacji gospodarczej, wdrażania i optymalizacji procesów gospodarczych na potrzeby realizacji programu kompleksowej informatyzacji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wiedzę i doświadczenia praktyczne dotyczące koncepcji zarządzania procesowego przedsiębiorstwem oraz efektywnie wykorzystać podstawowe techniki modelowania danych, funkcji,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identyfikacji, dekompozycji i mapowaniu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2026-02-25T13:08:40+01:00</dcterms:created>
  <dcterms:modified xsi:type="dcterms:W3CDTF">2026-02-25T13:08:40+01:00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