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Ubezpieczeniowe instrumenty zarządzania ryzykiem</w:t>
      </w:r>
    </w:p>
    <w:p>
      <w:pPr>
        <w:keepNext w:val="1"/>
        <w:spacing w:after="10"/>
      </w:pPr>
      <w:r>
        <w:rPr>
          <w:b/>
          <w:bCs/>
        </w:rPr>
        <w:t xml:space="preserve">Koordynator przedmiotu: </w:t>
      </w:r>
    </w:p>
    <w:p>
      <w:pPr>
        <w:spacing w:before="20" w:after="190"/>
      </w:pPr>
      <w:r>
        <w:rPr/>
        <w:t xml:space="preserve">Dr Maria Gasińska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Finanse i ryzyko w zarządzaniu przedsiębiorstwem</w:t>
      </w:r>
    </w:p>
    <w:p>
      <w:pPr>
        <w:keepNext w:val="1"/>
        <w:spacing w:after="10"/>
      </w:pPr>
      <w:r>
        <w:rPr>
          <w:b/>
          <w:bCs/>
        </w:rPr>
        <w:t xml:space="preserve">Kod przedmiotu: </w:t>
      </w:r>
    </w:p>
    <w:p>
      <w:pPr>
        <w:spacing w:before="20" w:after="190"/>
      </w:pPr>
      <w:r>
        <w:rPr/>
        <w:t xml:space="preserve">UBIZR</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15 h. z udziałem wykładowcy; 35 h. praca własna studenta. Razem 60 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h. - 0,5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45. - 1,5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Zarządzanie ryzykiem, ryzyko, klasyfikacja rodzajów, pomiar ryzyka, ryzyko związane z działalnością gospodarczą i ryzyko osoby fizycznej, zarządzanie ryzykiem, metody i etapy zarządzania ryzykiem, ubezpieczenia w zarządzaniu ryzykiem, kryteria oceny ubezpieczyciela i produktu ubezpieczeniowego. 
</w:t>
      </w:r>
    </w:p>
    <w:p>
      <w:pPr>
        <w:keepNext w:val="1"/>
        <w:spacing w:after="10"/>
      </w:pPr>
      <w:r>
        <w:rPr>
          <w:b/>
          <w:bCs/>
        </w:rPr>
        <w:t xml:space="preserve">Limit liczby studentów: </w:t>
      </w:r>
    </w:p>
    <w:p>
      <w:pPr>
        <w:spacing w:before="20" w:after="190"/>
      </w:pPr>
      <w:r>
        <w:rPr/>
        <w:t xml:space="preserve">zgodnie z liczebnością grupy studenckiej</w:t>
      </w:r>
    </w:p>
    <w:p>
      <w:pPr>
        <w:keepNext w:val="1"/>
        <w:spacing w:after="10"/>
      </w:pPr>
      <w:r>
        <w:rPr>
          <w:b/>
          <w:bCs/>
        </w:rPr>
        <w:t xml:space="preserve">Cel przedmiotu: </w:t>
      </w:r>
    </w:p>
    <w:p>
      <w:pPr>
        <w:spacing w:before="20" w:after="190"/>
      </w:pPr>
      <w:r>
        <w:rPr/>
        <w:t xml:space="preserve">Celem przedmiotu jest zapoznanie studentów z problematyką związaną z zastosowaniem ubezpieczeń w zarządzaniu ryzykiem w przedsiębiorstwie oraz wykształcenie umiejętności identyfikowania, oszacowania, manipulowania i kontrolowania ryzyka.  W ramach zajęć studenci wykorzystają znajomość teoretycznych podstaw zarządzania ryzykiem w przedsiębiorstwie, a także narzędzia służące finansowaniu  ryzyka. W trakcie zajęć studenci nabędą umiejętności pozwalające zbudować program ubezpieczeniowy dla podmiotu gospodarczego.</w:t>
      </w:r>
    </w:p>
    <w:p>
      <w:pPr>
        <w:keepNext w:val="1"/>
        <w:spacing w:after="10"/>
      </w:pPr>
      <w:r>
        <w:rPr>
          <w:b/>
          <w:bCs/>
        </w:rPr>
        <w:t xml:space="preserve">Treści kształcenia: </w:t>
      </w:r>
    </w:p>
    <w:p>
      <w:pPr>
        <w:spacing w:before="20" w:after="190"/>
      </w:pPr>
      <w:r>
        <w:rPr/>
        <w:t xml:space="preserve">Program ramowy ćwiczeń w podziale na godziny zajęć:
1. Wstęp, układ zajęć, zasady zaliczenia przedmiotu. Omówienie podstawowej literatury przedmiotu.
2. Przedstawienie i przekazanie studentom tematów projektów.
3. Audyt ryzyka w przedsiębiorstwie. Identyfikacja ryzyk niespecyficznych i specyficznych w wybranych typach przedsiębiorstw.
4. Wybór sposobów podejścia do ryzyka.
5. Uwarunkowania zastosowania ubezpieczenia jako metody finansowania ryzyka. Ubezpieczenie, samoubezpieczenie, captive. 
6. Identyfikacja słabych i mocnych stron ubezpieczenia, jako metody zarządzania ryzykiem w przedsiębiorstwie.
7. Ubezpieczenia majątkowe i osobowe w zarządzaniu  przedsiębiorstwem.
8. Ubezpieczenia obowiązkowe i dobrowolne w zarządzaniu przedsiębiorstwem.
9. Analiza wybranych ogólnych warunków ubezpieczeń dobrowolnych.
10. Analiza wybranych ogólnych warunków ubezpieczeń dobrowolnych.
11. Analiza wybranych  ogólnych warunków ubezpieczeń obowiązkowych.
12. Analiza wybranych  ogólnych warunków ubezpieczeń obowiązkowych.
13. Analiza pakietów ubezpieczeniowych dla małych i średnich przedsiębiorstw.
14.  Prezentacja i oddanie iprojektów.
15. Prezentacja  i oddanie projektów.
</w:t>
      </w:r>
    </w:p>
    <w:p>
      <w:pPr>
        <w:keepNext w:val="1"/>
        <w:spacing w:after="10"/>
      </w:pPr>
      <w:r>
        <w:rPr>
          <w:b/>
          <w:bCs/>
        </w:rPr>
        <w:t xml:space="preserve">Metody oceny: </w:t>
      </w:r>
    </w:p>
    <w:p>
      <w:pPr>
        <w:spacing w:before="20" w:after="190"/>
      </w:pPr>
      <w:r>
        <w:rPr/>
        <w:t xml:space="preserve">Przygotowanie i prezentacja projektu  programu  ubezpieczeniowego jako jednej z metod zarządzania ryzykiem w przedsiębiorstwie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Bednarczyk T.H., Oferta ubezpieczeniowa dla małych i średnich przedsiębiorstw i jej wykorzystanie, (w:) Nauki finansowe wobec współczesnych problemów gospodarki polskiej, t.5: Ubezpieczenia, red. W Sulkowska, AE w Krakowie, Kraków 2004
2. Drelich – Skulska, Ubezpieczenia w obrocie gospodarczym z zagranicą, (w:) Handel zagraniczny. Organizacja i technika, red. Rymarczyk J., PWE, Warszawa 2005
3. Gasińska M., Ubezpieczenie jako metoda zarządzania przez pracodawcę ryzykiem wypadku przy pracy, (w:) Ubezpieczenia w polskim obszarze rynku europejskiego. Wyzwania i oczekiwania, OW Branta, Bydgoszcz-Warszawa 2004
4. Hadyniak B., Monkiewicz J., Ubezpieczenia w zarządzaniu ryzykiem przedsiębiorstwa, tom 1 Podstawy, Wyd. Poltext 2010
5. Kowalewski E. (red.). Prawo ubezpieczeń gospodarczych, OW Branta, Bydgoszcz-Toruń 2006
6. Kukiełka J., Poniewierka, Ubezpieczenia finansowe, OW Branta, Bydgoszcz-Warszawa 2003
7. Monkiewicz J. (red.), Podstawy ubezpieczeń, Tom II – produkty, Wyd. Poltext, Warszawa 2001
8. Monkiewicz J., Gąsiorkiewicz L. (red.) Zarządzanie ryzykiem działalności organizacji, C.H. Beck 2010
9. Rogowski S. (red.), Ubezpieczenia komunikacyjne, Wyd. Poltext, Warszawa 2006
10. Sangowski T. (red.) Ubezpieczenia gospodarcze, Poltext, Warszawa 2000
11. Sangowski T. (red.), Ubezpieczenia w gospodarce rynkowej, OW Branta, Bydgoszcz-Poznań  2002
12. Szumlicz T. (red.), Społeczne aspekty ubezpieczenia, OW SGH, Warszawa 2005
13. SzumliczT., Ubezpieczenie społeczne. Teoria dla praktyki, OW Branta, Bydgoszcz – Warszawa 2005
14. Williams Jr., C.A., Smith M.L., Young P.C., Zarządzanie ryzykiem a ubezpieczenia, Wyd. naukowe PWN, Warszawa 2002
</w:t>
      </w:r>
    </w:p>
    <w:p>
      <w:pPr>
        <w:keepNext w:val="1"/>
        <w:spacing w:after="10"/>
      </w:pPr>
      <w:r>
        <w:rPr>
          <w:b/>
          <w:bCs/>
        </w:rPr>
        <w:t xml:space="preserve">Witryna www przedmiotu: </w:t>
      </w:r>
    </w:p>
    <w:p>
      <w:pPr>
        <w:spacing w:before="20" w:after="190"/>
      </w:pPr>
      <w:r>
        <w:rPr/>
        <w:t xml:space="preserve">www</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Ma usystematyzowaną wiedzę z zakresu kryteriów doboru produktów ubezpieczeniowych i ubezpieczyciela</w:t>
      </w:r>
    </w:p>
    <w:p>
      <w:pPr>
        <w:spacing w:before="60"/>
      </w:pPr>
      <w:r>
        <w:rPr/>
        <w:t xml:space="preserve">Weryfikacja: </w:t>
      </w:r>
    </w:p>
    <w:p>
      <w:pPr>
        <w:spacing w:before="20" w:after="190"/>
      </w:pPr>
      <w:r>
        <w:rPr/>
        <w:t xml:space="preserve">Projekt ochrony ubezpieczeniowej wybranej organizacji</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S1A_W01</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opracować projekt w formie opisowej i przedstawić prezentację projektu</w:t>
      </w:r>
    </w:p>
    <w:p>
      <w:pPr>
        <w:spacing w:before="60"/>
      </w:pPr>
      <w:r>
        <w:rPr/>
        <w:t xml:space="preserve">Weryfikacja: </w:t>
      </w:r>
    </w:p>
    <w:p>
      <w:pPr>
        <w:spacing w:before="20" w:after="190"/>
      </w:pPr>
      <w:r>
        <w:rPr/>
        <w:t xml:space="preserve">Przygotowanie prezentacji elementow projektu, opracowanie gotowej wersji projektu ochrony ubezpieczeniowej</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S1A_U10</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Rozumie etyczne aspekty istotę metody ubezpieczeniowej </w:t>
      </w:r>
    </w:p>
    <w:p>
      <w:pPr>
        <w:spacing w:before="60"/>
      </w:pPr>
      <w:r>
        <w:rPr/>
        <w:t xml:space="preserve">Weryfikacja: </w:t>
      </w:r>
    </w:p>
    <w:p>
      <w:pPr>
        <w:spacing w:before="20" w:after="190"/>
      </w:pPr>
      <w:r>
        <w:rPr/>
        <w:t xml:space="preserve">Projekt ochrony ubezpieczeniowej</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2026-07-29T19:01:44+02:00</dcterms:created>
  <dcterms:modified xsi:type="dcterms:W3CDTF">2026-07-29T19:01:44+02:00</dcterms:modified>
</cp:coreProperties>
</file>

<file path=docProps/custom.xml><?xml version="1.0" encoding="utf-8"?>
<Properties xmlns="http://schemas.openxmlformats.org/officeDocument/2006/custom-properties" xmlns:vt="http://schemas.openxmlformats.org/officeDocument/2006/docPropsVTypes"/>
</file>