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 kierownicza</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ryzyko w zarządzaniu przedsiębiorstwem</w:t>
      </w:r>
    </w:p>
    <w:p>
      <w:pPr>
        <w:keepNext w:val="1"/>
        <w:spacing w:after="10"/>
      </w:pPr>
      <w:r>
        <w:rPr>
          <w:b/>
          <w:bCs/>
        </w:rPr>
        <w:t xml:space="preserve">Kod przedmiotu: </w:t>
      </w:r>
    </w:p>
    <w:p>
      <w:pPr>
        <w:spacing w:before="20" w:after="190"/>
      </w:pPr>
      <w:r>
        <w:rPr/>
        <w:t xml:space="preserve">GRAKI</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
Zapoznanie się z instrukcjami i wskazaną literaturą: 10 godz.
Praca zespołowa (analiza wyników, podejmowanie decyzji): 20 godz.
Razem: 60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godz.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 instrukcjami i wskazaną literaturą: 10 godz.
Praca zespołowa (analiza wyników, podejmowanie decyzji): 20 godz.
Razem: 30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Podstawy zarządzania
Podstawy marketingu
Podstawy informatyki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kształtowanie umiejętności podejmowania decyzji menedżerskich na podstawie zdobytej wiedzy i umiejętności pracy zespołowej w różnych rolach. Przedmiot służy wszechstronnej edukacji menedżerskiej poprzez symulację procesów zarządzania przedsiębiorstwem produkcyjno-handlowym. Uczestnicy gry, tworzący zarządy przedsiębiorstw, podejmują strategiczne, taktyczne i operacyjne decyzje, dotyczące działalności gospodarczej na konkurencyjnym rynku, a następnie analizują wyniki podjętych decyzji.</w:t>
      </w:r>
    </w:p>
    <w:p>
      <w:pPr>
        <w:keepNext w:val="1"/>
        <w:spacing w:after="10"/>
      </w:pPr>
      <w:r>
        <w:rPr>
          <w:b/>
          <w:bCs/>
        </w:rPr>
        <w:t xml:space="preserve">Treści kształcenia: </w:t>
      </w:r>
    </w:p>
    <w:p>
      <w:pPr>
        <w:spacing w:before="20" w:after="190"/>
      </w:pPr>
      <w:r>
        <w:rPr/>
        <w:t xml:space="preserve">LABORATORIUM
1. Wprowadzenie do gry.
2. Okres decyzyjny 1.
3. Okres decyzyjny 2.
4. Okres decyzyjny 3.
5. Okres decyzyjny 4.
6. Okres decyzyjny 5.
7. Okres decyzyjny 6.
8. Okres decyzyjny 7.
9. Okres decyzyjny 8.
10. Okres decyzyjny 9.
11. Okres decyzyjny 10.
12. Okres decyzyjny 11.
13. Okres decyzyjny 12.
14. Analiza wyników działalności.
15. Prezentacja "raportów rocznych".
Decyzje podejmowane w okresach decyzyjnych dotyczą: zarządzania produkcją, zarządzania personelem, gospodarki materiałowej, zarządzania innowacjami, zarządzania jakością, marketingu, zarządzania finansami, pozyskiwania informacji gospodarczej. Po każdym okresie decyzyjnym dokonywana jest analiza osiąganych wyników i skutków podjętych decyzji.</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A.: Materiały dydaktyczne do przedmiotu - Gra kierownicza
2. Gąsiorkiewicz L.: Analiza ekonomiczno-finansowa przedsiębiorstw, WPW 2002
3. Kotler P.: Marketing, Gebethner i Ska, Warszawa 1994
</w:t>
      </w:r>
    </w:p>
    <w:p>
      <w:pPr>
        <w:keepNext w:val="1"/>
        <w:spacing w:after="10"/>
      </w:pPr>
      <w:r>
        <w:rPr>
          <w:b/>
          <w:bCs/>
        </w:rPr>
        <w:t xml:space="preserve">Witryna www przedmiotu: </w:t>
      </w:r>
    </w:p>
    <w:p>
      <w:pPr>
        <w:spacing w:before="20" w:after="190"/>
      </w:pPr>
      <w:r>
        <w:rPr/>
        <w:t xml:space="preserve">http://gra.wz.pw.edu.pl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wiedzę w zakresie gry kierowniczej jako symulacji procesu zarządzania przedsiębiorstwem z uwzględnieniem ryzyka.</w:t>
      </w:r>
    </w:p>
    <w:p>
      <w:pPr>
        <w:spacing w:before="60"/>
      </w:pPr>
      <w:r>
        <w:rPr/>
        <w:t xml:space="preserve">Weryfikacja: </w:t>
      </w:r>
    </w:p>
    <w:p>
      <w:pPr>
        <w:spacing w:before="20" w:after="190"/>
      </w:pPr>
      <w:r>
        <w:rPr/>
        <w:t xml:space="preserve">Wyniki osiągnięte w symulacji, zadania dodatkowe</w:t>
      </w:r>
    </w:p>
    <w:p>
      <w:pPr>
        <w:spacing w:before="20" w:after="190"/>
      </w:pPr>
      <w:r>
        <w:rPr>
          <w:b/>
          <w:bCs/>
        </w:rPr>
        <w:t xml:space="preserve">Powiązane efekty kierunkowe: </w:t>
      </w:r>
      <w:r>
        <w:rPr/>
        <w:t xml:space="preserve">K_W27</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analizować dane i wykorzystywać wiedzę w procesie podejmowania decyzji zarządczych.</w:t>
      </w:r>
    </w:p>
    <w:p>
      <w:pPr>
        <w:spacing w:before="60"/>
      </w:pPr>
      <w:r>
        <w:rPr/>
        <w:t xml:space="preserve">Weryfikacja: </w:t>
      </w:r>
    </w:p>
    <w:p>
      <w:pPr>
        <w:spacing w:before="20" w:after="190"/>
      </w:pPr>
      <w:r>
        <w:rPr/>
        <w:t xml:space="preserve">Wyniki osiągnięte w symulacji, zadania dodatkowe</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S1A_U02</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potrzebę wyciągania wniosków, nieustannego uczenia się i kształtowania postawy przedsiębiorczej.</w:t>
      </w:r>
    </w:p>
    <w:p>
      <w:pPr>
        <w:spacing w:before="60"/>
      </w:pPr>
      <w:r>
        <w:rPr/>
        <w:t xml:space="preserve">Weryfikacja: </w:t>
      </w:r>
    </w:p>
    <w:p>
      <w:pPr>
        <w:spacing w:before="20" w:after="190"/>
      </w:pPr>
      <w:r>
        <w:rPr/>
        <w:t xml:space="preserve">Wyniki osiągnięte w symulacji, zadania dodatkowe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2026-10-04T21:34:52+02:00</dcterms:created>
  <dcterms:modified xsi:type="dcterms:W3CDTF">2026-10-04T21:34:52+02:00</dcterms:modified>
</cp:coreProperties>
</file>

<file path=docProps/custom.xml><?xml version="1.0" encoding="utf-8"?>
<Properties xmlns="http://schemas.openxmlformats.org/officeDocument/2006/custom-properties" xmlns:vt="http://schemas.openxmlformats.org/officeDocument/2006/docPropsVTypes"/>
</file>