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
Zapoznanie się z instrukcjami i wskazaną literaturą: 10 godz.
Praca zespołowa (analiza wyników, podejmowanie decyzji): 20 godz.
Razem: 60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 instrukcjami i wskazaną literaturą: 10 godz.
Praca zespołowa (analiza wyników, podejmowanie decyzji): 20 godz.
Razem: 30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Podstawy zarządzania
Podstawy marketingu
Podstawy informatyki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kształtowanie umiejętności podejmowania decyzji menedżerskich na podstawie zdobytej wiedzy i umiejętności pracy zespołowej w różnych rolach. Przedmiot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a następnie analizują wyniki podjętych decyzji.</w:t>
      </w:r>
    </w:p>
    <w:p>
      <w:pPr>
        <w:keepNext w:val="1"/>
        <w:spacing w:after="10"/>
      </w:pPr>
      <w:r>
        <w:rPr>
          <w:b/>
          <w:bCs/>
        </w:rPr>
        <w:t xml:space="preserve">Treści kształcenia: </w:t>
      </w:r>
    </w:p>
    <w:p>
      <w:pPr>
        <w:spacing w:before="20" w:after="190"/>
      </w:pPr>
      <w:r>
        <w:rPr/>
        <w:t xml:space="preserve">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Decyzje podejmowane w okresach decyzyjnych dotyczą: zarządzania produkcją, zarządzania personelem, gospodarki materiałowej, zarządzania innowacjami, zarządzania jakością, marketingu, zarządzania finansami, pozyskiwania informacji gospodarczej. Po każdym okresie decyzyjnym dokonywana jest analiza osiąganych wyników i skutków podjętych decyzji.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http://gra.wz.pw.edu.pl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w zakresie gry kierowniczej jako symulacji procesu zarządzania przedsiębiorstwem z uwzględnieniem ryzyka.</w:t>
      </w:r>
    </w:p>
    <w:p>
      <w:pPr>
        <w:spacing w:before="60"/>
      </w:pPr>
      <w:r>
        <w:rPr/>
        <w:t xml:space="preserve">Weryfikacja: </w:t>
      </w:r>
    </w:p>
    <w:p>
      <w:pPr>
        <w:spacing w:before="20" w:after="190"/>
      </w:pPr>
      <w:r>
        <w:rPr/>
        <w:t xml:space="preserve">Wyniki osiągnięte w symulacji, zadania dodatkowe</w:t>
      </w:r>
    </w:p>
    <w:p>
      <w:pPr>
        <w:spacing w:before="20" w:after="190"/>
      </w:pPr>
      <w:r>
        <w:rPr>
          <w:b/>
          <w:bCs/>
        </w:rPr>
        <w:t xml:space="preserve">Powiązane efekty kierunkowe: </w:t>
      </w:r>
      <w:r>
        <w:rPr/>
        <w:t xml:space="preserve">K_W27</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analizować dane i wykorzystywać wiedzę w procesie podejmowania decyzji zarządczych.</w:t>
      </w:r>
    </w:p>
    <w:p>
      <w:pPr>
        <w:spacing w:before="60"/>
      </w:pPr>
      <w:r>
        <w:rPr/>
        <w:t xml:space="preserve">Weryfikacja: </w:t>
      </w:r>
    </w:p>
    <w:p>
      <w:pPr>
        <w:spacing w:before="20" w:after="190"/>
      </w:pPr>
      <w:r>
        <w:rPr/>
        <w:t xml:space="preserve">Wyniki osiągnięte w symulacji, zadania dodatkowe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wyciągania wniosków, nieustannego uczenia się i kształtowania postawy przedsiębiorczej.</w:t>
      </w:r>
    </w:p>
    <w:p>
      <w:pPr>
        <w:spacing w:before="60"/>
      </w:pPr>
      <w:r>
        <w:rPr/>
        <w:t xml:space="preserve">Weryfikacja: </w:t>
      </w:r>
    </w:p>
    <w:p>
      <w:pPr>
        <w:spacing w:before="20" w:after="190"/>
      </w:pPr>
      <w:r>
        <w:rPr/>
        <w:t xml:space="preserve">Wyniki osiągnięte w symulacji, zadania dodatkowe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2026-09-11T01:08:37+02:00</dcterms:created>
  <dcterms:modified xsi:type="dcterms:W3CDTF">2026-09-11T01:08:37+02:00</dcterms:modified>
</cp:coreProperties>
</file>

<file path=docProps/custom.xml><?xml version="1.0" encoding="utf-8"?>
<Properties xmlns="http://schemas.openxmlformats.org/officeDocument/2006/custom-properties" xmlns:vt="http://schemas.openxmlformats.org/officeDocument/2006/docPropsVTypes"/>
</file>