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przygotowanie do zajęć ćwiczeniowych 10h przygotowanie raportu z badań 30h Razem 60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Słowa kluczowe: informacja patentowa, bazy wiedzy, własność intelektualna, własność przemysłowa, ochrona wiedzy 
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się z możliwościami wykorzystania informacji patentowej w strategicznym i operacyjnym zarządzaniu przedsiębiorstwem. Wykształcenie umiejętności badania stanu techniki i zdolności patentowej wynalazku.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-Bazy informacji patentowej w świecie.
- Badanie stanu techniki.
- Badanie zdolności patentowej wynalazku.
- Badanie „rodziny” patentowej.
- Analizy statystyk patentowych .
- Określanie trendów w patentowaniu. 
- Badanie aktywności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T2A_W11: </w:t>
      </w:r>
    </w:p>
    <w:p>
      <w:pPr/>
      <w:r>
        <w:rPr/>
        <w:t xml:space="preserve">Ma pogłębioną wiedzę w zakresie prowadzenia badań patentowych i analiz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Potrafi korzystać z baz informacji patentowej dla celów badań i analiz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