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SYHUD_W01: </w:t>
      </w:r>
    </w:p>
    <w:p>
      <w:pPr/>
      <w:r>
        <w:rPr/>
        <w:t xml:space="preserve">Student ma uporządkowaną wiedzę z zakresu problematyki projektowania, budowy oraz wdrażania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SYHUD_W02: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SYHUD_W03: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SYHUD_U01: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SYHUD_U02: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SYHUD_U03: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SYHUD_U04: </w:t>
      </w:r>
    </w:p>
    <w:p>
      <w:pPr/>
      <w:r>
        <w:rPr/>
        <w:t xml:space="preserve">Student potrafi przeprowadzić proces projektowania, budowy i wdrażenia systemu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SYHUD_U05: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SYHUD_K01: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SYHUD_K02: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SYHUD_K03: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SYHUD_K04: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2026-01-15T17:29:10+01:00</dcterms:created>
  <dcterms:modified xsi:type="dcterms:W3CDTF">2026-01-15T17:29:10+01:00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