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[K_W29]: </w:t>
      </w:r>
    </w:p>
    <w:p>
      <w:pPr/>
      <w:r>
        <w:rPr/>
        <w:t xml:space="preserve">Ma usystematyzowaną wiedzę w zakresie zasad zarządzania BHP, jak również badania konstrukcji obiektów technicznych i rozplanowania stanowisk pracy odpowiednio do cech antropometrycznych i biomechanicznych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2026-01-13T17:33:49+01:00</dcterms:created>
  <dcterms:modified xsi:type="dcterms:W3CDTF">2026-01-13T17:33:49+01:00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