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[S2A_W01][S2P_W11] : </w:t>
      </w:r>
    </w:p>
    <w:p>
      <w:pPr/>
      <w:r>
        <w:rPr/>
        <w:t xml:space="preserve">ma poszerzoną wiedzę o charakterze nauk społecznych, ich miejscu w systemie nauk i relacjach do innych nauk, zna ogólne zasady tworzenia i rozwoju form indywidualnej przedsiębiorczości wykorzystującej wiedzę z dziedziny i dyscypliny nauki, właściwej dla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Wegzamin jest przeprowadzany w formie ustnej; warunkiem dopuszczenia do egzaminu jest zaliczenie 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[S2A_U01][S2P_U01]: </w:t>
      </w:r>
    </w:p>
    <w:p>
      <w:pPr/>
      <w:r>
        <w:rPr/>
        <w:t xml:space="preserve">potrafi prawidłowo interpretować i wyjaśniać zjawiska społeczne oraz wzajemne relacje między zjawiskami społecznymi, potrafi prawidłowo interpretować i wyjaśniać zjawiska społeczne oraz wzajemne relacje między zjawiskami społecznymi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[S2A_K01][S2P_K07]: </w:t>
      </w:r>
    </w:p>
    <w:p>
      <w:pPr/>
      <w:r>
        <w:rPr/>
        <w:t xml:space="preserve">rozumie potrzebę uczenia się przez całe życie, potrafi inspirować i organizować proces uczenia się innych osób,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[S2A_W01][S2P_W11][K_W10] : </w:t>
      </w:r>
    </w:p>
    <w:p>
      <w:pPr/>
      <w:r>
        <w:rPr/>
        <w:t xml:space="preserve">ma poszerzoną wiedzę o charakterze nauk społecznych, ich miejscu w systemie nauk i relacjach do innych nauk, zna ogólne zasady tworzenia i rozwoju form indywidualnej przedsiębiorczości wykorzystującej wiedzę z dziedziny i dyscypliny nauki, właściwej dla studiowanego kierunku studiów, Ma elementarną wiedzę z zakresu mikroekonomii i wzajemnych związków między działającymi prawami popytu i podaży a ceną, płacą, kursem papierów wartościowych i ich wpływu na decyzje podmiotów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[S2A_U01] [S2P_U01] [k_U20] : </w:t>
      </w:r>
    </w:p>
    <w:p>
      <w:pPr/>
      <w:r>
        <w:rPr/>
        <w:t xml:space="preserve">potrafi prawidłowo interpretować i wyjaśniać zjawiska społeczne oraz wzajemne relacje między zjawiskami społecznymi,potrafi prawidłowo interpretować i wyjaśniać zjawiska społeczne oraz wzajemne relacje między zjawiskami społecznymi,  potrafi definiować podstawowe zagadnienia mikroekonomii, tzn. funkcjonowania rynku, form konkurencji i analizy decyzji konsumentów oraz producentów.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[S2A_K07] [S2A_K01] [K_K01] : </w:t>
      </w:r>
    </w:p>
    <w:p>
      <w:pPr/>
      <w:r>
        <w:rPr/>
        <w:t xml:space="preserve">potrafi myśleć i działać w sposób przedsiębiorczy, rozumie potrzebę uczenia się przez całe życie, potrafi inspirować i organizować proces uczenia się innych osób, 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2026-07-30T05:14:33+02:00</dcterms:created>
  <dcterms:modified xsi:type="dcterms:W3CDTF">2026-07-30T05:14:33+02:00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