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 i kontroling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h
[nakład pracy związany z zajęciami wymagającymi bezpośredniego udziału nauczycieli akademickich: 45 h; przygotowanie do egzaminu: 30 h, przygotowanie do ćwiczeń: 25 h; przygotowanie do zaliczenia ćwiczeń: 20 h]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h, co odpowiada 1,5 ECTS
[wykład: 30 h; ćwiczenia: 15 h]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h, co odpowiada 2 ECTS 
[udział w ćwiczeniach: 15 h;przygotowanie do ćwiczeń: 25 h; przygotowanie do zaliczenia ćwiczeń: 20 h]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finansowa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koncepcjami i metodami rozwiązywania problemów decyzyjnych w organizacji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rachunku i kontroli kosztów
2.	Analiza przedsięwzięć gospodarczych na podstawie wielkości krytycznych. Ceny 
3.	Planowanie zysków i decyzje krótkoterminowe
4.	Rozrachunek wewnętrzny 
5.	Analiza cen, sprzedaży i rentowności 
6.	Budżet przedsiębiorstwa. Planowanie finansowo-kosztowe
7.	Rachunkowość w sterowaniu inwestycjami 
8.	Strategiczna rachunkowość zarządcza
ĆWICZENIA:
1.	Pomiar kosztów i korzyści 
2.	Analiza relacji: koszty – rozmiary - wyniki
3.	Krótkookresowy rachunek decyzyjny
4.	Długookresowy rachunek decyzyjny
5.	Ośrodki odpowiedzialności i ich ocena 
6.	Budżetowanie i ocena wykonania budżetów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tab.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Rachunkowość zarządcza. Podejście operacyjne i strategiczne / red. nauk.  Irena Sobańska, Warszawa:   C. H. Beck, 2010
2.	Rachunkowość zarządcza i rachunek kosztów w systemie informacyjnym przedsiębiorstwa / red. nauk. Anna Karmańska. Warszawa: Difin, 2006
3.	Rachunkowość zarządcza: klucz do sukcesu / Piotr Szczypa.  Warszawa : CeDeWu, 2007
4.	Rachunkowość zarządcza i rachunek kosztów / red. nauk. Gertruda Świderska. Warszawa : Difin,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z zakresu podstaw rachunku i kontroli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specyficzne kryteria decyzyjne i formuły cenowe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o metodach rozwiązywania typowych problemów decyzyjnych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ma wiedzę z zakresu budżetowania kosztów, przychodów 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Student ma wiedzę o nowoczesnych systemach pomiaru i oceny dokonań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kalkulować górne i dolne granice cenowe oraz ceny sprzedaży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potrafi sporządzać rachunki alternatywnych działań oraz analizować ich wpływ na wynik podmiotu w okresie bieżącym i przyszłym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Student potrafi sporządzać budżety cząstkowe i oceniać ich wykonanie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Student potrafi oceniać dokonania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Student ma świadomość braków w wiedzy własnej i/lub zdolności do jej zastosowania oraz ma potrzebę ich uzupełniania i aktualizowania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KS_03: </w:t>
      </w:r>
    </w:p>
    <w:p>
      <w:pPr/>
      <w:r>
        <w:rPr/>
        <w:t xml:space="preserve">Student rozumie konieczność współpracy z innymi w rozwiązywaniu problemów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2026-10-02T20:47:59+02:00</dcterms:created>
  <dcterms:modified xsi:type="dcterms:W3CDTF">2026-10-02T20:47:59+02:00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