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
kontaktowe 			          30 h (15 W+15L)
przygotowanie do zajęć laboratoryjnych 					 6 h
zapoznanie się ze wskazaną literaturą 					 6 h
czas poza laboratorium                                                                   6 h
przygotowanie opracowań z ćwiczeń 					               9 h
przygotowanie do zaliczenia przedmiotu		wykładu                                                                         9 h
laboratorium                                                                   3 h
Razem		69 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środkami i systemami transportu zelektryfikowanego oraz  ich znaczeniu w gospodarce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Ekologia transportu, koszty zewnętrzne. Polityka transportowa UE. Infrastruktura transportu. Trakcja sieciowa i autonomiczna. Trakcja elektryczna w transporcie kolejowym, miejskim i podmiejskim.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 Współpraca pojazdów z układami zasilania. Zasilanie elektroenergetyczne podstacji trakcyjnych. 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•Zaliczenie wykładu (60% wagi oceny)
•Test sprawdzający przygotowanie do ćwiczeń laboratoryjnych oraz test po wykonaniu ćwiczeń. Wykonanie sprawozdania  z ćwiczenia.(40% wagi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Szeląg – Trakcja elektryczna (wykład w wersji elektronicznej), 180str.
Materiały do ćwiczeń laboratoryjnych (wersja pdf, ok. 20 stron do każdego z ćwoczeń)
Literatura uzupełniająca
A. Szeląg, L. Mierzejewski - „Ground transportation systems” – rozdział monograficzny w 22-tomowej Wiley Encyclopaedia Encyclopedia of Electrical and Electronic Engineering (Nowy Jork,  Supplement I,  2000) (w j. ang.)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K_U77: </w:t>
      </w:r>
    </w:p>
    <w:p>
      <w:pPr/>
      <w:r>
        <w:rPr/>
        <w:t xml:space="preserve">Potrafi przeprowadzić proste pomiary sprawdzające cechy urządzeń elektrotrakcyjnych w laboratorium oraz rozwiązać proste zadanie projektowe z zakresu inżynierii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test przed i po wykonaniu ćwiczenia,  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K_W14,   KW_16  K_W02  K_W10  K_W69  : </w:t>
      </w:r>
    </w:p>
    <w:p>
      <w:pPr/>
      <w:r>
        <w:rPr/>
        <w:t xml:space="preserve">Zna podstawowe cechy systemów transportu elektrycznego, ich właściwości (zalety i wady) w porównaniu z innymi środkami transportu. Umie przedstawić główne korytarze transportowe w Europie oraz zasady polityki transportowej UE. Ma podstawową wiedzę na temat środków transportu elektrycznego (cykl ruchu pojazdu, zapotrzebowanie na energię, wyposażenie pojazdów oraz  infrastruktury elektrotrakcyjnej). Potrafi dobrać system i środek transportu do zadania przewozowego (masa, prędkość, trasa). Zna  pod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 zaliczeniowe. Testy dopuszczające do zajęć laboratoryjnych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K_W16, K_W69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</w:t>
      </w:r>
    </w:p>
    <w:p>
      <w:pPr>
        <w:keepNext w:val="1"/>
        <w:spacing w:after="10"/>
      </w:pPr>
      <w:r>
        <w:rPr>
          <w:b/>
          <w:bCs/>
        </w:rPr>
        <w:t xml:space="preserve">Efekt K_W14,  KW69  : </w:t>
      </w:r>
    </w:p>
    <w:p>
      <w:pPr/>
      <w:r>
        <w:rPr/>
        <w:t xml:space="preserve">Ma podstawową wiedzę na temat wymagań projektowych układów zasilania elektrotrakcyjnego i charakterystyki trakcyjnej pojazdu oraz przyłączenia podstacji trakcyjnych do sieci zasilającej.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 zaliczeniowe. Testy dopuszczające do zajęć laboratoryjnych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K_W69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K_U07, K_U03: </w:t>
      </w:r>
    </w:p>
    <w:p>
      <w:pPr/>
      <w:r>
        <w:rPr/>
        <w:t xml:space="preserve">Potrafi samodzielnie zdobywać wiedzę korzystając z różnych źródeł.   Potrafi współpracować w małym zespole nad opracowaniem prostego zagadnienia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Wykonanie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  K_K02  K_K03  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również świadomość obszaru wiedzy w zakresie tematyki przedmiotów poprzedzających (maszyny i napęd elektryczny, podstawy elektroniki i energoelektroniki) zajęcia z inżynierii elektrycznej transportu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2026-03-19T09:16:33+01:00</dcterms:created>
  <dcterms:modified xsi:type="dcterms:W3CDTF">2026-03-19T09:16:33+01:00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