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obwodów drukowanych</w:t>
      </w:r>
    </w:p>
    <w:p>
      <w:pPr>
        <w:keepNext w:val="1"/>
        <w:spacing w:after="10"/>
      </w:pPr>
      <w:r>
        <w:rPr>
          <w:b/>
          <w:bCs/>
        </w:rPr>
        <w:t xml:space="preserve">Koordynator przedmiotu: </w:t>
      </w:r>
    </w:p>
    <w:p>
      <w:pPr>
        <w:spacing w:before="20" w:after="190"/>
      </w:pPr>
      <w:r>
        <w:rPr/>
        <w:t xml:space="preserve">dr inż. Jerzy Kalenik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PRODR</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31 h
przygotowanie do zajęć laboratoryjnych 				             6 h
zapoznanie się ze wskazaną literaturą 				            10 h
przygotowanie do zaliczenia kolokwiów					15 h
					62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funkcjonalnymi, konstrukcyjnymi, środowiskowymi, technologicznymi i ekonomicznymi uwarunkowaniami projektowania obwodów drukowanych. Studenci zostaną również zaznajomieni z metodami wytwarzania obwodów drukowanych, urządzeniami produkcyjnymi i wymaganiami dotyczącymi przygotowania dokumentacji produkcyjnej.</w:t>
      </w:r>
    </w:p>
    <w:p>
      <w:pPr>
        <w:keepNext w:val="1"/>
        <w:spacing w:after="10"/>
      </w:pPr>
      <w:r>
        <w:rPr>
          <w:b/>
          <w:bCs/>
        </w:rPr>
        <w:t xml:space="preserve">Treści kształcenia: </w:t>
      </w:r>
    </w:p>
    <w:p>
      <w:pPr>
        <w:spacing w:before="20" w:after="190"/>
      </w:pPr>
      <w:r>
        <w:rPr/>
        <w:t xml:space="preserve">Wykład (20h):
1. Proces projektowania i wdrożenia do produkcji urządzenia elektronicznego (2h)
2. Materiały stosowane do wytwarzania obwodów drukowanych (2h)
3. Konstrukcje obwodów drukowanych (2h)
4. Technologie wytwarzania obwodów drukowanych (2h)
5. Elementy elektroniczne stosowane w  obwodach  drukowanych (2h)
6. Rola ścieżek masy i zasilania w obwodach drukowanych (2h)
7.Prowadzenie ścieżek masy i zasilania w obwodach drukowanych (2h)
8. Prowadzenie ścieżek sygnałowych w obwodach drukowanych (2h)
9. Urządzenia wykonawcze i pliki sterujące dla tych urządzeń (2h)
10. Praktyczne aspekty projektu obwodu drukowanego (2h)
Laboratorium  (11h):
1. Edycja schematu ideowego (3h)
2. Projekt obwodu drukowanego (8h)
</w:t>
      </w:r>
    </w:p>
    <w:p>
      <w:pPr>
        <w:keepNext w:val="1"/>
        <w:spacing w:after="10"/>
      </w:pPr>
      <w:r>
        <w:rPr>
          <w:b/>
          <w:bCs/>
        </w:rPr>
        <w:t xml:space="preserve">Metody oceny: </w:t>
      </w:r>
    </w:p>
    <w:p>
      <w:pPr>
        <w:spacing w:before="20" w:after="190"/>
      </w:pPr>
      <w:r>
        <w:rPr/>
        <w:t xml:space="preserve">Ocena końcowa jest średnią ważoną z kolokwium z wykładów (40%) oraz projektu obwodu drukowanego i wykonania dokumentacji produkcyjnej (60%).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Olech, "PADS w praktyce. Nowoczesny pakiet CAD dla praktyków", BTC, Warszwa 2010,
2. E. Kisiel, Podstawy Technologii dla elektroników. Poradnik praktyczny", BTC, Warszwa 2005,
3. A. Bajera, R. Kisiel, "Podstawy konsruowania urzadzeń elektronicznych", WPW, Warszwa, 1999,
4. Praca zbirowa pod redakcją S. Stępnia, "Poradnik konstruktora sprzętu elektronicznego", WKŁ, Warszwa 1981,
5. J. Kijak, "Konstruowanie urządzeń elektronicznych", WNT, Warszwa,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elementarną wiedzę w zakresie materiałów stosowanych w przemyśle elektronicznym Zna i rozumie procesy konstruowania i wytwarzania prostych urządzeń elektronicznych Zna i rozumie metodykę projektowania elementów elektronicznych, analogowych i cyfrowych układów elektronicznych (również w wersji scalonej) oraz systemów elektronicznych, a także metody i techniki wykorzystywane w projektowaniu, w tym metody sztucznej inteligencji: zna języki opisu sprzętu i komputerowe narzędzia do projektowania i symulacji układów i systemów Orientuje się w obecnym stanie  oraz najnowszych trendach rozwojowych elektroniki</w:t>
      </w:r>
    </w:p>
    <w:p>
      <w:pPr>
        <w:spacing w:before="60"/>
      </w:pPr>
      <w:r>
        <w:rPr/>
        <w:t xml:space="preserve">Weryfikacja: </w:t>
      </w:r>
    </w:p>
    <w:p>
      <w:pPr>
        <w:spacing w:before="20" w:after="190"/>
      </w:pPr>
      <w:r>
        <w:rPr/>
        <w:t xml:space="preserve">Kolokwium i projekt</w:t>
      </w:r>
    </w:p>
    <w:p>
      <w:pPr>
        <w:spacing w:before="20" w:after="190"/>
      </w:pPr>
      <w:r>
        <w:rPr>
          <w:b/>
          <w:bCs/>
        </w:rPr>
        <w:t xml:space="preserve">Powiązane efekty kierunkowe: </w:t>
      </w:r>
      <w:r>
        <w:rPr/>
        <w:t xml:space="preserve">K_W05, K_W17, K_W18, K_W19</w:t>
      </w:r>
    </w:p>
    <w:p>
      <w:pPr>
        <w:spacing w:before="20" w:after="190"/>
      </w:pPr>
      <w:r>
        <w:rPr>
          <w:b/>
          <w:bCs/>
        </w:rPr>
        <w:t xml:space="preserve">Powiązane efekty obszarowe: </w:t>
      </w:r>
      <w:r>
        <w:rPr/>
        <w:t xml:space="preserve">T1A_W08, T1A_W07, T1A_W04, 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pozyskiwać informacje z literatury, baz danych i innych źródeł; potrafi integrować uzyskane informacje, dokonywać ich interpretacji, a także wyciągać wnioski oraz formułować i uzasadniać opinie  Potrafi korzystać z kart katalogowych i not aplikacyjnych w celu dobrania odpowiednich komponentów projektowanego układu lub systemu elektronicznego  Potrafi zaprojektować prosty obwód  drukowany, korzystając  ze specjalistycznego oprogramowania  Potrafi zbudować, uruchomić oraz przetestować zaprojektowany układ lub prosty system elektroniczny</w:t>
      </w:r>
    </w:p>
    <w:p>
      <w:pPr>
        <w:spacing w:before="60"/>
      </w:pPr>
      <w:r>
        <w:rPr/>
        <w:t xml:space="preserve">Weryfikacja: </w:t>
      </w:r>
    </w:p>
    <w:p>
      <w:pPr>
        <w:spacing w:before="20" w:after="190"/>
      </w:pPr>
      <w:r>
        <w:rPr/>
        <w:t xml:space="preserve">Kolokwium i projekt</w:t>
      </w:r>
    </w:p>
    <w:p>
      <w:pPr>
        <w:spacing w:before="20" w:after="190"/>
      </w:pPr>
      <w:r>
        <w:rPr>
          <w:b/>
          <w:bCs/>
        </w:rPr>
        <w:t xml:space="preserve">Powiązane efekty kierunkowe: </w:t>
      </w:r>
      <w:r>
        <w:rPr/>
        <w:t xml:space="preserve">k_U01, k_U17, k_U18, k_U20</w:t>
      </w:r>
    </w:p>
    <w:p>
      <w:pPr>
        <w:spacing w:before="20" w:after="190"/>
      </w:pPr>
      <w:r>
        <w:rPr>
          <w:b/>
          <w:bCs/>
        </w:rPr>
        <w:t xml:space="preserve">Powiązane efekty obszarowe: </w:t>
      </w:r>
      <w:r>
        <w:rPr/>
        <w:t xml:space="preserve">T1A_U01, T1A_U10, T1A_U12, T1A_U15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rozumie pozatechniczne aspekty i skutki działalności inżyniera elektronika, w tym jej wpływ na środowisko i związaną z tym odpowiedzialność za podejmowane decyzje Ma świadomość odpowiedzialności z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Kolokwium i projekt</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2026-09-08T14:38:44+02:00</dcterms:created>
  <dcterms:modified xsi:type="dcterms:W3CDTF">2026-09-08T14:38:44+02:00</dcterms:modified>
</cp:coreProperties>
</file>

<file path=docProps/custom.xml><?xml version="1.0" encoding="utf-8"?>
<Properties xmlns="http://schemas.openxmlformats.org/officeDocument/2006/custom-properties" xmlns:vt="http://schemas.openxmlformats.org/officeDocument/2006/docPropsVTypes"/>
</file>