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[K_W98]: </w:t>
      </w:r>
    </w:p>
    <w:p>
      <w:pPr/>
      <w:r>
        <w:rPr/>
        <w:t xml:space="preserve">ma uporządkowaną wiedzę z zakresu przemysłowej w kształtowaniu warunków pracy i wizerunku przedsiębiorstwa oraz opracowania koncepcji projektu obiektu przemysłwego z uwzględnieniem zasad ergonomii.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2026-03-21T13:57:15+01:00</dcterms:created>
  <dcterms:modified xsi:type="dcterms:W3CDTF">2026-03-21T13:57:15+01:00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