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produkcją i środowiskiem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ERPRZ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 zapoznanie się ze wskazaną literaturą 10h czas poza przygotowanie do zaliczenia przedmiotu 20h Razem 30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 Razem 30 godz.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czas poza przygotowanie do zaliczenia przedmiotu 20h Razem 30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problematyki ergonomii przemysłowej w kształtowaniu warunków pracy i wizerunku przedsiębiorstwa oraz opracowanie koncepcji projektu obiektu przemysłowego z uwzględnieniem zasad ergonomii. Dodatkowym celem oprócz aspektu praktycznego będzie przygotowanie studentów do pracy zespołowej w realizacji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
W1 – Wprowadzenie do zagadnień ergonomii przemysłowej.
W2 – Konstrukcja obiektów przemysłowych z uwzględnieniem zasad ergonomii.
W3 – Konstrukcja stanowisk pracy z uwzględnieniem zasad ergonomii.
W4 – Pomieszczenia socjalne i rekreacyjne w budynkach przemysłowych.
W5 – Kształtowanie jakości powietrza w budynkach przemysłowych.
W6 – Kształtowanie jakości oświetlenia w budynkach przemysłowych.
W7 - Kształtowanie środowiska akustycznego w budynkach przemysłowych. Projektowanie architektoniczne budynków przemysłowych.
W8 – Zaliczenie.
L15
L1 – Wprowadzenie. Szkolenie stanowiskowe w Laboratorium Ergonomii i Kształtowania Środowiska Pracy.
L2 – Pomiary i ocena parametrów oświetlenia w pomieszczeniu zamkniętym.
L3 – Wpływ parametrów oświetlenia na pracę człowieka.
L4 – Ocena poziomu ekspozycji na hałas.
L5 – Chłonność akustyczna pomieszczeń.
L6 – Pomiary i ocena parametrów mikroklimatu.
L7 - Pomiary i ocena mikroklimatu w środowisku termicznym umiarkowanym.
L8 –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Typ sprawdzianu
Wykład. Zaliczenie pisemne sprawdzające znajomość zagadnień omawianych na W1-W7
Laboratoria. Zaliczenie 6 projektów z poszczególnych laboratoriów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Bridger R.S., Introduction to Ergonomics, McGraw-Hill Companies 2008.
2. Górska E., Ergonomia. Projektowanie, diagnoza, eksperymenty, OWPW, Warszawa 2007. 
3. Górska E., Lewandowski J., Zarządzanie i kształtowanie środowiska pracy, OWPW, Warszawa 2010.
4. Koradecka D. (red), Bezpieczeństwo pracy i ergonomia, CIOP,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[K_W95]: </w:t>
      </w:r>
    </w:p>
    <w:p>
      <w:pPr/>
      <w:r>
        <w:rPr/>
        <w:t xml:space="preserve">ma usystematyzowaną wiedzę w zakresie systemów zarządzania bhp, Zarządzaniem bhp i ergonomią, systemu zarządzania bhp wg PN-N-18001:2004, OHSAS 18001:2007.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K_W95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[k_U02] : </w:t>
      </w:r>
    </w:p>
    <w:p>
      <w:pPr/>
      <w:r>
        <w:rPr/>
        <w:t xml:space="preserve">potrafią pozyskiwać informacje z literatury, baz danych oraz innych źródeł, integrować je, dokonywać interpretacji oraz wyciągać wnioski i formułować opije.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[K_K03]: </w:t>
      </w:r>
    </w:p>
    <w:p>
      <w:pPr/>
      <w:r>
        <w:rPr/>
        <w:t xml:space="preserve">rozumie potrzebę i zna możliwości dalszego kształcenia się (studia II i III stopnia, studia podyplomowe, kursy i egzaminy przeprowadzane przez uczelnie, firmy i organizacje zawodowe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2026-10-02T20:56:04+02:00</dcterms:created>
  <dcterms:modified xsi:type="dcterms:W3CDTF">2026-10-02T20:56:04+02:00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