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podejście procesowe w analizowaniu biznesu, projektowanie jako twórczość inżynierska, entropia projektowa, deontologia zawodowa, doskonałość systemu, podejście diagnostyczne i podejście prognostyczne w projektowaniu, system informacyjny, system informatyczny, system teleinformatyczny, cykl życia systemu, cykl projektowy, zarządzanie projektem, zarządzanie konfiguracją, zarządzanie zmianą, zarządzanie jakością, zarządzanie kosztami, zarządzanie ryzykiem, zapewnianie ciągłości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Program ramowy jednostki dydaktycznej W15 w podziale na godziny zajęć:
W1 - Wybór podmiotu biznesowego (organizacji) dla poszczególnych grup projektowych .
W2-3 - Charakterystyka organizacji w ujęciu organizacyjnym, finansowym oraz ograniczenia prawne i rynkowe . 
W4-5 - Opis procesowy organizacji oraz opis procesu głównego w rozbiciu na operacje .
W6-7 -  Identyfikacja ról w organizacji pod kątem korzystania z projektowanego systemu .
W8-9 - Identyfikacja potrzeb informacyjnych, i interfejsy użytkowników wg ról .
W10-11 - Identyfikacja modułów aplikacji wg typowych zagadnień (modelowanie funkcji).
W12-13 - Identyfikacja zbiorów danych (modelowanie danych).
W14-15 - Prezentacja analiz.
Program ramowy jednostki dydaktycznej P30 w podziale na godziny zajęć:
P1-2 - Założenia, uwarunkowania, temat projektowania.
P3-4 - Dobór narzędzi projektowania.
P5-6 - Założenia i ograniczenia w zakresie infrastruktury sieciowej (serwer komunikacyjny) i systemu operacyjnego.
P7-8 - Dobór serwerów baz danych i aplikacji.
P9-10 - Zarządzanie tożsamością użytkowników. Uwierzytelnianie dostępu.
P11-12 - Założenia bezpieczeństwa systemu i danych.
P13-14 - Wymagania jakościowe.
P15-16 - Organizacja zarządzania projektem.
P17-18 - Dobór narzędzi programistycznych.
P19-24 - Projektowanie aplikacji n-warstwowej (konsultacje).
P25-26 - Testowanie i dokumentowanie systemu.
P27-28 - Instalacja i uruchomienie systemu.
P29-30 - Prezentacje projektów.
</w:t>
      </w:r>
    </w:p>
    <w:p>
      <w:pPr>
        <w:keepNext w:val="1"/>
        <w:spacing w:after="10"/>
      </w:pPr>
      <w:r>
        <w:rPr>
          <w:b/>
          <w:bCs/>
        </w:rPr>
        <w:t xml:space="preserve">Metody oceny: </w:t>
      </w:r>
    </w:p>
    <w:p>
      <w:pPr>
        <w:spacing w:before="20" w:after="190"/>
      </w:pPr>
      <w:r>
        <w:rPr/>
        <w:t xml:space="preserve">Wykład. Projekt analityczny - 50 pkt (do zaliczenia przedmiotu minimum - 25 pkt).
Laboratorium. Projekt systemu informatycznego, zgodny z rozdanym szablonem- 50 pkt (do zaliczenia przedmiotu minimum - 25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Pomoce dydaktyczne do wykładu:
[1] zbiorowa "Informatyka gospodarcza", C.H.Beck 2010
Pomoce dydaktyczne do projektowania:
[2] Flasiński M. "Zarządzanie projektami informatycznymi". Warszawa 2009.  
[3] Kisielnicki J. "Systemy informatyczne zarządzania", Warszawa 2008. 
[4] J. Górski "Inżynieria oprogramowania w projekcie informatycznym", Mikom 2008 
J.Libery, Programowanie C#, Helion 2006 
[5] Volodarsky, Londer, Hill, „Internet Information Services (IIS) 7.0 Resource Kit”, Microsoft Press 2009 
[6] R.Morimoto, M.Noel, O.Droubi, R.Mistry, C.Amaris, “Windows Server 2008 PL. Księga eksperta”, Helion 2009 
[7] N.Ruest, D.Ruest, „Windows Server 2003. Podręcznik administratora”, Helion 2004 
[8] J.Spolsky „Projektowanie interfejsu użytkownika”, Mikom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ukierunkowany ku optyce przyszłego menedżera. który powinien umieć określić oczekiwania wobec systemu informatycznego i mieć wyobrażenie o procesie jego powstawania.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PRISZ_W01: </w:t>
      </w:r>
    </w:p>
    <w:p>
      <w:pPr/>
      <w:r>
        <w:rPr/>
        <w:t xml:space="preserve">Rozumie po co i jak stawiać wymagania projektantom systemów informatycznych wspomagających zarządzanie</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K_W93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PRISZ_U01: </w:t>
      </w:r>
    </w:p>
    <w:p>
      <w:pPr/>
      <w:r>
        <w:rPr/>
        <w:t xml:space="preserve">Potrafi określić założenia systemu informatycznego oczekiwanego przez menedżera oraz potrafi zaplanować współpracę wykonawcy systemu z zamawiającym</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k_U97, k_U101</w:t>
      </w:r>
    </w:p>
    <w:p>
      <w:pPr>
        <w:spacing w:before="20" w:after="190"/>
      </w:pPr>
      <w:r>
        <w:rPr>
          <w:b/>
          <w:bCs/>
        </w:rPr>
        <w:t xml:space="preserve">Powiązane efekty obszarowe: </w:t>
      </w:r>
      <w:r>
        <w:rPr/>
        <w:t xml:space="preserve">T1A_U16, T1A_U15</w:t>
      </w:r>
    </w:p>
    <w:p>
      <w:pPr>
        <w:pStyle w:val="Heading3"/>
      </w:pPr>
      <w:bookmarkStart w:id="4" w:name="_Toc4"/>
      <w:r>
        <w:t>Profil ogólnoakademicki - kompetencje społeczne</w:t>
      </w:r>
      <w:bookmarkEnd w:id="4"/>
    </w:p>
    <w:p>
      <w:pPr>
        <w:keepNext w:val="1"/>
        <w:spacing w:after="10"/>
      </w:pPr>
      <w:r>
        <w:rPr>
          <w:b/>
          <w:bCs/>
        </w:rPr>
        <w:t xml:space="preserve">Efekt PRISZ_K01: </w:t>
      </w:r>
    </w:p>
    <w:p>
      <w:pPr/>
      <w:r>
        <w:rPr/>
        <w:t xml:space="preserve">rozumie, że tylko praca zespołowa z jasno określonymi kompetencjami prowadzi do skutecznego działania projektowo-wytwórczego</w:t>
      </w:r>
    </w:p>
    <w:p>
      <w:pPr>
        <w:spacing w:before="60"/>
      </w:pPr>
      <w:r>
        <w:rPr/>
        <w:t xml:space="preserve">Weryfikacja: </w:t>
      </w:r>
    </w:p>
    <w:p>
      <w:pPr>
        <w:spacing w:before="20" w:after="190"/>
      </w:pPr>
      <w:r>
        <w:rPr/>
        <w:t xml:space="preserve">Konsultacje w toku powstawania projektu oraz dyskusje nad pracą w zespole, organizowaniem współpracy stron przedsięwzięcia i wspólnej odpowiedzialności za efekty</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2026-02-26T13:34:02+01:00</dcterms:created>
  <dcterms:modified xsi:type="dcterms:W3CDTF">2026-02-26T13:34:02+01:00</dcterms:modified>
</cp:coreProperties>
</file>

<file path=docProps/custom.xml><?xml version="1.0" encoding="utf-8"?>
<Properties xmlns="http://schemas.openxmlformats.org/officeDocument/2006/custom-properties" xmlns:vt="http://schemas.openxmlformats.org/officeDocument/2006/docPropsVTypes"/>
</file>