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30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20h Razem 30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oceny wysiłku fizycznego, obciążenia psychicznego, konstrukcji urządzeń sterowniczych i wskaźnikowych, kształtowaniem struktury przestrzennej stanowiska pracy, materialnym środowiskiem pracy, kierunkami rozwoju, zastosowaniem ergonomii w praktyce. Wynikiem zajęć będzie nabycie wiedzy i umiejętności badania i interpretacji wyników pomiaru wydolności psychofizycznej człowieka, badania dostosowania konstrukcji obiektów technicznych do cech antropometrycznych człowieka.</w:t>
      </w:r>
    </w:p>
    <w:p>
      <w:pPr>
        <w:keepNext w:val="1"/>
        <w:spacing w:after="10"/>
      </w:pPr>
      <w:r>
        <w:rPr>
          <w:b/>
          <w:bCs/>
        </w:rPr>
        <w:t xml:space="preserve">Treści kształcenia: </w:t>
      </w:r>
    </w:p>
    <w:p>
      <w:pPr>
        <w:spacing w:before="20" w:after="190"/>
      </w:pPr>
      <w:r>
        <w:rPr/>
        <w:t xml:space="preserve">WYKŁAD
1. Wprowadzenie do ergonomii. 
2. Stan normalizacji prawnej w dziedzinie ergonomii. 
3. Wysiłek fizyczny człowieka w procesie pracy. 
4. Obciążenie psychiczne człowieka w procesie pracy. 
5. Ocena antropometryczna obiektów technicznych. 
6. Projektowanie i rozmieszczenie urządzeń wskaźnikowych i sterowniczych. 
7. Materialne środowisko pracy. 
8. Zaliczenie.
LABORATORIUM
1. Fizjologiczny aspekt wydatku energetycznego.
2. Fizjologiczny aspekt obciążenia statycznego.
3. Fizjologiczny aspekt monotypowości ruchów roboczych.
4. Reakcja człowieka na monotonię pracy.
5. Ocena reakcji człowieka na informacje i decyzje złożone.
6. Ocena ergonomiczna obiektów technicznych.
7. Wpływ presji psychicznej i fizycznej na wydajność pracy .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Górska E., Ergonomia. Projektowanie, diagnoza, eksperymenty, OWPW, Warszawa 2007. 
2. Górska E., Lewandowski J., Zarządzanie i organizacja środowiska pracy, OWPW, Warszawa 2010. 
3. Górska E., Projektowanie stanowisk pracy dla osób niepełnosprawnych, OWPW, Warszawa 2007. 
4. Lewandowski J., Ergonomia - materiały do ćwiczeń i projektowania, wyd. MARCUS S.C., Łódź 1995.
</w:t>
      </w:r>
    </w:p>
    <w:p>
      <w:pPr>
        <w:keepNext w:val="1"/>
        <w:spacing w:after="10"/>
      </w:pPr>
      <w:r>
        <w:rPr>
          <w:b/>
          <w:bCs/>
        </w:rPr>
        <w:t xml:space="preserve">Witryna www przedmiotu: </w:t>
      </w:r>
    </w:p>
    <w:p>
      <w:pPr>
        <w:spacing w:before="20" w:after="190"/>
      </w:pPr>
      <w:r>
        <w:rPr/>
        <w:t xml:space="preserve">www.le.wz.pw.edu.pl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[K_W95]: </w:t>
      </w:r>
    </w:p>
    <w:p>
      <w:pPr/>
      <w:r>
        <w:rPr/>
        <w:t xml:space="preserve">ma usystematyzowaną wiedzę w zakresie systemów zarządzania bhp, Zarządzaniem bhp i ergonomią, systemu zarządzania bhp wg PN-N-18001:2004, OHSAS 18001:2007. </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K_W95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[k_U03]: </w:t>
      </w:r>
    </w:p>
    <w:p>
      <w:pPr/>
      <w:r>
        <w:rPr/>
        <w:t xml:space="preserve">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rozumie potrzebę i zna możliwości dalszego kształcenia się (studia II i III stopnia, studia podyplomowe, kursy i egzaminy przeprowadzane przez uczelnie, firmy i organizacje zawodowe </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2026-09-08T18:15:17+02:00</dcterms:created>
  <dcterms:modified xsi:type="dcterms:W3CDTF">2026-09-08T18:15:17+02:00</dcterms:modified>
</cp:coreProperties>
</file>

<file path=docProps/custom.xml><?xml version="1.0" encoding="utf-8"?>
<Properties xmlns="http://schemas.openxmlformats.org/officeDocument/2006/custom-properties" xmlns:vt="http://schemas.openxmlformats.org/officeDocument/2006/docPropsVTypes"/>
</file>