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oceny wysiłku fizycznego, obciążenia psychicznego, konstrukcji urządzeń sterowniczych i wskaźnikowych, kształtowaniem struktury przestrzennej stanowiska pracy,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tabela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[T1A_W02]: </w:t>
      </w:r>
    </w:p>
    <w:p>
      <w:pPr/>
      <w:r>
        <w:rPr/>
        <w:t xml:space="preserve">ma podstawową wiedzę w zakresie kierunków studiów powiązanych ze studiowanym kierunkiem studiów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[T1A_W03]: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[T1A_W05]: </w:t>
      </w:r>
    </w:p>
    <w:p>
      <w:pPr/>
      <w:r>
        <w:rPr/>
        <w:t xml:space="preserve">ma podstawową wiedzę o trendach rozwojowych w obszarze studiowanej dyscypliny inżynierskiej</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[T1A_U01] : </w:t>
      </w:r>
    </w:p>
    <w:p>
      <w:pPr/>
      <w:r>
        <w:rPr/>
        <w:t xml:space="preserve">potrafi pozyskiwać informacje z literatury, baz danych oraz innych właściwie dobranych źródeł, także w języku angielskim lub innym języku obcym uznawanym za język komunikacji międzynarodowej w danej dyscyplinie inżynierskiej;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[T1A_U05]: </w:t>
      </w:r>
    </w:p>
    <w:p>
      <w:pPr/>
      <w:r>
        <w:rPr/>
        <w:t xml:space="preserve">ma umiejętność samokształcenia się</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[T1A_U09]: </w:t>
      </w:r>
    </w:p>
    <w:p>
      <w:pPr/>
      <w:r>
        <w:rPr/>
        <w:t xml:space="preserve">potrafi wykorzystać do formułowania i rozwiązywania zadań inżynierskich metody analityczne, symulacyjne i eksperymentalne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[T1A_K07]: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2026-07-28T19:10:00+02:00</dcterms:created>
  <dcterms:modified xsi:type="dcterms:W3CDTF">2026-07-28T19:10:00+02:00</dcterms:modified>
</cp:coreProperties>
</file>

<file path=docProps/custom.xml><?xml version="1.0" encoding="utf-8"?>
<Properties xmlns="http://schemas.openxmlformats.org/officeDocument/2006/custom-properties" xmlns:vt="http://schemas.openxmlformats.org/officeDocument/2006/docPropsVTypes"/>
</file>