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zajeciach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Encyclopedia of Smart Materials, Mel Schwartz, wyd. Wiley and Sons Inc., Nowy Jork 2002, 
A. Boczkowska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MAT_INT_W1: </w:t>
      </w:r>
    </w:p>
    <w:p>
      <w:pPr/>
      <w:r>
        <w:rPr/>
        <w:t xml:space="preserve">Ma podstawową wiedzę z zakresu podstawowych grup materiałów,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wykładu, analizy zalecanej literatury lub innych fachowych źródeł rozszerzyć –poprzez pracę własną-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nawiązywać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2026-08-19T15:26:01+02:00</dcterms:created>
  <dcterms:modified xsi:type="dcterms:W3CDTF">2026-08-19T15:26:01+02:00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