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PDII_W1: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PDII_U1: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PDII_U2: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PDII_U3: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PDII_U4: </w:t>
      </w:r>
    </w:p>
    <w:p>
      <w:pPr/>
      <w:r>
        <w:rPr/>
        <w:t xml:space="preserve">Potrafi syntetycznie podsumować przeprowadzoną analizę i zaproponować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PDII_U5: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recenzenta,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2026-01-13T01:45:26+01:00</dcterms:created>
  <dcterms:modified xsi:type="dcterms:W3CDTF">2026-01-13T01:45:26+01:00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