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samochodowego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Stanisław Bogdanowicz,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godzin, w tym:
praca na wykładach: 30 godz.,
konsultacje: 3 godz.,
egzamin: 2 godz.,	
przygotowanie do egzaminu: 30 godz.,
studiowanie literatury przedmiotu: 25 godz.,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35 godzin, w tym:
praca na wykładach: 30 godz.,
konsultacje: 3 godz.,
egzamin: 2 godz.,	
35 godz.=1,5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funkcji i właściwości systemów transportowych. Znajomość ich struktury uwzględniając infrastrukturę, suprastrukturę oraz rozwój poszczególnych gałęzi transportu. Znajomość specyfiki i złożoności procesów transportowych i procesów przewozowych.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 wiedzy o funkcjonowaniu transportu samochodowego w działalności społeczno-gospodarczej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Rola i znaczenie transportu samochodowego w gospodarce narodowej. Podstawowe pojęcia: potrzeba, cel działalności, praca, przemieszczanie, usługa, transport i komunikacja. Zależność wytwarzania dóbr od produkcji transportowej. Kryteria podziału transportu wyodrębnionego i niewyodrębnionego. Podstawowe elementy transportu: zasoby sil wytwórczych i czasu oraz organizacja. Zasobochłonność i jej rodzaje. Cechy i właściwości środków pracy w transpor¬cie. Klasyfikacja przewozowych i ładunkowych środków transportowych. Proces transporto¬wy w ujęciu czynnościowym, czasu, przestrzeni i organizacji. Uwarunkowania zaspokajania potrzeb transportowych. Podatność w transporcie. Istota pojęcia. Współzależność procesu działania i podatności. Klasyfikacja podatności wg rodzajów działalności oraz prawa podat¬ności i jej mierniki. Podatność a nowoczesna technologie w logistyce. Ujęcie podatności w różnych naukach. Klasyfikacje ładunków. Jednostki ładunkowe warunkiem mechanizacji transportu. Technologia produkcji i jej podstawowe elementy. Technologie samochodowych procesów przewozowych wg rodzajów przewozów. Nowoczesne systemy obsługi transporto¬wej w logistyce. Zasady doboru środków pracy w przewozach samochodowych. Mierniki pracy w transporcie samochodowym i sposoby ich ustalania. Jakość w przewozach. Analiza i ocena gospodarowania jednostek działalności transportowej.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ew.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Bogdanowicz S.: Podatność. Teoria i zastosowanie w transporcie, Oficyna Wydawnicza Politechniki Warszawskiej, Warszawa 2012; 
2. Lissowska E. (red.): Technologia procesów przewozowych w transporcie samochodowym. Warszawa 1975, WKiŁ.
3. Madeyski M., Lissowska E.: Badania analityczne transportu samochodowego. Warszawa 1975, WKiŁ.
4. Mendyk E.: Ekonomika i organizacja transportu. Poznań 2002, WSL.
Literatura uzupełniająca:
5. Mindur L.: Technologie w transporcie samochodowym. Warszawa 1990, WKiŁ.
6. Mindur L. (red): Technologie transportowe XXI wieku. Warszawa-Radom 2008, ITE.
7. Prochowski L., Żuchowski A.: Technika transportu ładunków. Warszawa 2009, WKiŁ.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	: </w:t>
      </w:r>
    </w:p>
    <w:p>
      <w:pPr/>
      <w:r>
        <w:rPr/>
        <w:t xml:space="preserve">Ma wiedzę teoretyczną o procesach gospodarczych, w tym produkcyjnych;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keepNext w:val="1"/>
        <w:spacing w:after="10"/>
      </w:pPr>
      <w:r>
        <w:rPr>
          <w:b/>
          <w:bCs/>
        </w:rPr>
        <w:t xml:space="preserve">Efekt W_02	: </w:t>
      </w:r>
    </w:p>
    <w:p>
      <w:pPr/>
      <w:r>
        <w:rPr/>
        <w:t xml:space="preserve">Zna cechy i właściwości przedmiotu pracy oraz jego podatność i umiejętność kształtowania jego postaci transportowej;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Potrafi kształtować suprastrukturę i infrastrukturę, w tym sieci transportowe;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W_04	: </w:t>
      </w:r>
    </w:p>
    <w:p>
      <w:pPr/>
      <w:r>
        <w:rPr/>
        <w:t xml:space="preserve">Jest w stanie zbadać współzależności w procesie transportowym; ma podstawy dokonywania analizy i oceny procesów technologicznych produkcji transportowej i ich zmian;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 (w przypadku wątpliwości egzamin ustny)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W_05	: </w:t>
      </w:r>
    </w:p>
    <w:p>
      <w:pPr/>
      <w:r>
        <w:rPr/>
        <w:t xml:space="preserve">Umie kształtować nowoczesną postać transportową ładunków uwzględniając ich projektowanie, tworzenie i wykorzystanie;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 (w przypadku wątpliwości egzamin ustny)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W_06	: </w:t>
      </w:r>
    </w:p>
    <w:p>
      <w:pPr/>
      <w:r>
        <w:rPr/>
        <w:t xml:space="preserve">Rozumie i potrafi ocenić wpływ zasobochłonności na ochronę środowiska naturalnego; posiadana wiedza umożliwia rozwiązywanie co najmniej prostych zadań inżynierskich z dziedziny studiowanego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 (w przypadku wątpliwości egzamin ustny)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pozyskiwać informacje z literatury i innych właściwie dobranych źródeł, w tym obcojęzycznych, o procesach i środkach transportowych oraz formułować wnioski;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 (w przypadku wątpliwości egzamin ustny)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Jest w stanie udokumentować prawidłowość rozpatrywanego problemu z zakresu studiowanego kierunku studiów;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 (w przypadku wątpliwości egzamin ustny)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2026-09-11T20:01:56+02:00</dcterms:created>
  <dcterms:modified xsi:type="dcterms:W3CDTF">2026-09-11T20:01:56+02:00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