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TR.SIP507</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15, konsultacje z prowadzącym 2,   przygotowanie do zajęć 18, 
wykonanie sprawozdań 15).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(17 godz., w tym: godziny ćwiczeń laboratoryjnych 15,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15, konsultacje z prowadzącym 2,   przygotowanie do zajęć 18, 
wykonanie sprawozdań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 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W_02: </w:t>
      </w:r>
    </w:p>
    <w:p>
      <w:pPr/>
      <w:r>
        <w:rPr/>
        <w:t xml:space="preserve">Zdobywa wiedzę dotyczącą zasad modelowania potoków ruchu drogowego, skrzyżowań niesterowanych, skrzyżowań sterowanych cykliczną, drogową sygnalizacją świetlną oraz symulacyjnej oceny efektywności ich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Tr1A_U09, Tr1A_U10, Tr1A_U11</w:t>
      </w:r>
    </w:p>
    <w:p>
      <w:pPr>
        <w:spacing w:before="20" w:after="190"/>
      </w:pPr>
      <w:r>
        <w:rPr>
          <w:b/>
          <w:bCs/>
        </w:rPr>
        <w:t xml:space="preserve">Powiązane efekty obszarowe: </w:t>
      </w:r>
      <w:r>
        <w:rPr/>
        <w:t xml:space="preserve">T1A_U07, T1A_U08, T1A_U11, T1A_U07, T1A_U09, T1A_U09</w:t>
      </w:r>
    </w:p>
    <w:p>
      <w:pPr>
        <w:keepNext w:val="1"/>
        <w:spacing w:after="10"/>
      </w:pPr>
      <w:r>
        <w:rPr>
          <w:b/>
          <w:bCs/>
        </w:rPr>
        <w:t xml:space="preserve">Efekt U_02: </w:t>
      </w:r>
    </w:p>
    <w:p>
      <w:pPr/>
      <w:r>
        <w:rPr/>
        <w:t xml:space="preserve">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2026-10-03T00:01:32+02:00</dcterms:created>
  <dcterms:modified xsi:type="dcterms:W3CDTF">2026-10-03T00:01:32+02:00</dcterms:modified>
</cp:coreProperties>
</file>

<file path=docProps/custom.xml><?xml version="1.0" encoding="utf-8"?>
<Properties xmlns="http://schemas.openxmlformats.org/officeDocument/2006/custom-properties" xmlns:vt="http://schemas.openxmlformats.org/officeDocument/2006/docPropsVTypes"/>
</file>