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Prawo transportowe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Cezary Woźniak, Wydział Administracji i Nauk Społecznych Politechniki Warszawskiej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TR.SIS627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84 godz., w tym: praca na wykładach: 30 godz., konsultacje: 2 godz., udział w egzaminie: 2 godz., praca własna studenta z dokumentami, skryptem i ustawami: 50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 pkt. ECTS (34 godziny, w tym: praca na wykładach: 30 godz., konsultacje: 2 godz., udział w egzaminie: 2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Nabycie wiedzy i umiejętności w zakresie aktualnego prawa transportowego obowiązującego w Polsce oraz Unii Europejskiej.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Podstawowe pojęcia prawoznawstwa, drogi publiczne jako szczególne rodzaje nieruchomości, budowa i utrzymanie drogi publicznej, odpowiedzialność zarządcy drogi publicznej, podstawowe zasady prawa transportowego, prowadzenie działalności gospodarczej w zakresie przewozu, umowa przewozu, charakter prawny umowy przewozu, zawarcie umowy przewozu, regulaminy i ogólne warunki przewozu, zasady przewozu osób i przesyłek bagażowych, bilet, list bagażowy, prawa i obowiązki przewoźnika oraz pasażera, przewozy grupowe, zasady przewozu towarów, prawa i obowiązki wysyłającego i odbiorcy, list przewozowy, likwidacja przesyłki, przewóz rzeczy szczególnych oraz towarów niebezpiecznych, przewóz zwierząt, zadania i funkcje organów administracyjnych w zakresie wykonywania działalności przewozowej, odpowiedzialność cywilna za niewykonanie lub nienależyte wykonanie przewozu, inne umowy przewozowe, strategia rozwoju transportu w Polsce, zasady wykonywania przewozu na gruncie prawa międzynarodowego, a w szczególności prawa Unii Europejskiej.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Sprawdzian pisemny obejmujący pytania testowe i pytania opisowe (tzw. kazusy).
Student, który zaliczył przedmiot potrafi:
3.0	udzielić odpowiedzi na przynajmniej połowę pytań testowych i rozwiązać przynajmniej jeden problem praktyczny
3.5	udzielić odpowiedzi na przynajmniej 60% pytań testowych i rozwiązać przynajmniej jeden problem praktyczny
4.0	udzielić odpowiedzi na przynajmniej 70% pytań testowych i rozwiązać przynajmniej jeden problem praktyczny
4.5	udzielić odpowiedzi na przynajmniej 80% pytań testowych i rozwiązać przynajmniej jeden problem praktyczny
5.0	udzielić odpowiedzi na 100% pytań testowych i rozwiązać przynajmniej jeden problem praktyczny lub udzielić odpowiedzi na przynajmniej 70% pytań testowych i rozwiązać co najmniej dwa problemy praktyczne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1. Kotlarski A., Prawo przewozowe z komentarzem, Warszawa 2003;
Literatura dodatkowa:
1. Polkowska M., Pojęcie szkody i odpowiedzialność cywilna przewoźnika w systemie warszawsko – montrealskim, Palestra z 2004 r. nr 9 –10, s. 25 – 44;
2. Wesołowski K., Odpowiedzialność przewoźnika za szkody przy przewozie przesyłek w świetle ustawy - Prawo przewozowe, Zielona Góra 1995;
3. Żylicz M., Międzynarodowe prawo lotnicze, Warszawa 2002;
4. Żylicz M., Zasady odpowiedzialności za szkodę na osobie pasażera w międzynarodowym, europejskim i polskim prawie lotniczym, Palestra z 2004 r. nr 5 – 6, s. 48 - 57.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www.ans.pw.edu.pl/cwozniak.php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W_01: </w:t>
      </w:r>
    </w:p>
    <w:p>
      <w:pPr/>
      <w:r>
        <w:rPr/>
        <w:t xml:space="preserve">Zna podstawową terminologię funkcjonowania przedsiębiorstw w zakresie wykonywania działalności transportowej, zarządzania oraz prawa działalności gospodarczej - rozumie jej źródła i zastosowania w praktyce.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keepNext w:val="1"/>
        <w:spacing w:after="10"/>
      </w:pPr>
      <w:r>
        <w:rPr>
          <w:b/>
          <w:bCs/>
        </w:rPr>
        <w:t xml:space="preserve">Efekt W_02: </w:t>
      </w:r>
    </w:p>
    <w:p>
      <w:pPr/>
      <w:r>
        <w:rPr/>
        <w:t xml:space="preserve">Ma uporządkowaną wiedzę w zakresie wykonywania działalności transportowej - zawierania i wykonywania umów w zakresie transportu, a także wynikającej stąd odpowiedzialności.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Tr1A_W10, Tr1A_W13, Tr1A_W14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T1A_W07, T1A_W08, T1A_W08, T1A_W09, T1A_W11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U_01: </w:t>
      </w:r>
    </w:p>
    <w:p>
      <w:pPr/>
      <w:r>
        <w:rPr/>
        <w:t xml:space="preserve">Potrafi posługiwać się źródłami prawa w celu analizowania sytuacji faktycznych.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keepNext w:val="1"/>
        <w:spacing w:after="10"/>
      </w:pPr>
      <w:r>
        <w:rPr>
          <w:b/>
          <w:bCs/>
        </w:rPr>
        <w:t xml:space="preserve">Efekt U_02: </w:t>
      </w:r>
    </w:p>
    <w:p>
      <w:pPr/>
      <w:r>
        <w:rPr/>
        <w:t xml:space="preserve">Potrafi rekonstruować na podstawie przepisów prawa obowiązki i uprawnienia stron umów transportowych.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K_01: </w:t>
      </w:r>
    </w:p>
    <w:p>
      <w:pPr/>
      <w:r>
        <w:rPr/>
        <w:t xml:space="preserve">Ma świadomość poziomu swojej wiedzy i umiejętności z zakresu prawa transportowego, rozumie konieczność dalszego doskonalenia się zawodowego i rozwoju osobistego.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</w:t>
      </w:r>
    </w:p>
    <w:p>
      <w:pPr>
        <w:keepNext w:val="1"/>
        <w:spacing w:after="10"/>
      </w:pPr>
      <w:r>
        <w:rPr>
          <w:b/>
          <w:bCs/>
        </w:rPr>
        <w:t xml:space="preserve">Efekt K_02: </w:t>
      </w:r>
    </w:p>
    <w:p>
      <w:pPr/>
      <w:r>
        <w:rPr/>
        <w:t xml:space="preserve">Ma świadomość problemów związanych z zastosowaniem teorii prawa transportowego do realnych sytuacji.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pisemny testowy i opisowy, zawierający m.in. kazusy. Zalicza większość arytmetyczna punktów. Ocena zależy od arbitralnej oceny wykładowcy.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Tr1A_K02, Tr1A_K05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2026-10-02T02:34:23+02:00</dcterms:created>
  <dcterms:modified xsi:type="dcterms:W3CDTF">2026-10-02T02:34:23+02:00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