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 Wiesław Kita,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TR.SIP605</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ćwiczeniach: 15 godz., praca na ćwiczeniach projektowych: 15 godz., konsultacje: 3 godz. (w tym konsultacje w zakresie zadania projektowego: 2 godz.), zapoznanie się z literaturą: 11 godz., samodzielna realizacja pracy projektowej poza godzinami zajęć: 15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ćwiczeniach: 15 godz., praca na ćwiczeniach projektowych: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(33 godz. w tym: praca na ćwiczeniach projektowych: 15 godz., konsultacje w zakresie zadania projektowego: 2 godz., samodzielna realizacja pracy projektowej poza godzinami zajęć: 15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transportowe 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
</w:t>
      </w:r>
    </w:p>
    <w:p>
      <w:pPr>
        <w:keepNext w:val="1"/>
        <w:spacing w:after="10"/>
      </w:pPr>
      <w:r>
        <w:rPr>
          <w:b/>
          <w:bCs/>
        </w:rPr>
        <w:t xml:space="preserve">Metody oceny: </w:t>
      </w:r>
    </w:p>
    <w:p>
      <w:pPr>
        <w:spacing w:before="20" w:after="190"/>
      </w:pPr>
      <w:r>
        <w:rPr/>
        <w:t xml:space="preserve">Ćwiczenia audytoryjne - kolokwium pisemne w formie zadań, ćwiczenia projektowe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Jakubowski L.: Technologia prac ładunkowych. Oficyna Wydawnicza PW, Warszawa 2009.
2) Nowosielski L.: Organizacja przewozów kolejowych. Kolejowa Oficyna Wydawnicza, Warszawa 1999.
3) Zalewski P., Siedlecki P., Drewnowski A.: Technologia transportu kolejowego. Wydawnictwa Komunikacji i Łączności,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metody identyfikacji popytu na usługi transportowe w zakresie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Tr1A_W10, Tr1A_W12</w:t>
      </w:r>
    </w:p>
    <w:p>
      <w:pPr>
        <w:spacing w:before="20" w:after="190"/>
      </w:pPr>
      <w:r>
        <w:rPr>
          <w:b/>
          <w:bCs/>
        </w:rPr>
        <w:t xml:space="preserve">Powiązane efekty obszarowe: </w:t>
      </w:r>
      <w:r>
        <w:rPr/>
        <w:t xml:space="preserve">T1A_W04, T1A_W07, T1A_W08, T1A_W07, T1A_W08</w:t>
      </w:r>
    </w:p>
    <w:p>
      <w:pPr>
        <w:keepNext w:val="1"/>
        <w:spacing w:after="10"/>
      </w:pPr>
      <w:r>
        <w:rPr>
          <w:b/>
          <w:bCs/>
        </w:rPr>
        <w:t xml:space="preserve">Efekt W_02: </w:t>
      </w:r>
    </w:p>
    <w:p>
      <w:pPr/>
      <w:r>
        <w:rPr/>
        <w:t xml:space="preserve">posiada wiedzę dotyczącą organizacji i technologii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W_03: </w:t>
      </w:r>
    </w:p>
    <w:p>
      <w:pPr/>
      <w:r>
        <w:rPr/>
        <w:t xml:space="preserve">zna zasady kształtowania parametrów jakości procesu transportowego przy kolejowych przewozach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W_04: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zidentyfikować popyt na kolejowe przewozy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Tr1A_U17, Tr1A_U20</w:t>
      </w:r>
    </w:p>
    <w:p>
      <w:pPr>
        <w:spacing w:before="20" w:after="190"/>
      </w:pPr>
      <w:r>
        <w:rPr>
          <w:b/>
          <w:bCs/>
        </w:rPr>
        <w:t xml:space="preserve">Powiązane efekty obszarowe: </w:t>
      </w:r>
      <w:r>
        <w:rPr/>
        <w:t xml:space="preserve">T1A_U13, T1A_U14</w:t>
      </w:r>
    </w:p>
    <w:p>
      <w:pPr>
        <w:keepNext w:val="1"/>
        <w:spacing w:after="10"/>
      </w:pPr>
      <w:r>
        <w:rPr>
          <w:b/>
          <w:bCs/>
        </w:rPr>
        <w:t xml:space="preserve">Efekt U_02: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Tr1A_U22, Tr1A_U24</w:t>
      </w:r>
    </w:p>
    <w:p>
      <w:pPr>
        <w:spacing w:before="20" w:after="190"/>
      </w:pPr>
      <w:r>
        <w:rPr>
          <w:b/>
          <w:bCs/>
        </w:rPr>
        <w:t xml:space="preserve">Powiązane efekty obszarowe: </w:t>
      </w:r>
      <w:r>
        <w:rPr/>
        <w:t xml:space="preserve">T1A_U15, T1A_U16</w:t>
      </w:r>
    </w:p>
    <w:p>
      <w:pPr>
        <w:keepNext w:val="1"/>
        <w:spacing w:after="10"/>
      </w:pPr>
      <w:r>
        <w:rPr>
          <w:b/>
          <w:bCs/>
        </w:rPr>
        <w:t xml:space="preserve">Efekt U_03: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2025-05-30T17:19:51+02:00</dcterms:created>
  <dcterms:modified xsi:type="dcterms:W3CDTF">2025-05-30T17:19:51+02:00</dcterms:modified>
</cp:coreProperties>
</file>

<file path=docProps/custom.xml><?xml version="1.0" encoding="utf-8"?>
<Properties xmlns="http://schemas.openxmlformats.org/officeDocument/2006/custom-properties" xmlns:vt="http://schemas.openxmlformats.org/officeDocument/2006/docPropsVTypes"/>
</file>