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i sterowanie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as., Wydział Transportu Politechniki Warszawskiej Zakład Sterowania Ruchem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Praca na ćwiczeniach laboratoryjnych 15
Studiowanie literatury przedmiotu 17
Konsultacje 3
Opracowanie sprawozdań 15
Razem 50godz. ↔ 2 pkt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Praca na ćwiczeniach laboratoryjnych 15
Konsultacje 3
Razem 18godz. ↔ 1 pkt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na ćwiczeniach laboratoryjnych 15
Studiowanie literatury przedmiotu 17
Konsultacje 3
Opracowanie sprawozdań 15
Razem 50godz. ↔ 2 pkt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Stacyjne (przekaźnikowe i komputerowe) urządzenia srk. Samoczynna blokada liniowa typu Eac.  Półsamoczynna blokada liniowa typu Eap. Urządzenia kierowania ruchem (komputerowa łączność zapowiadawcza, kontrola dyspozytorska, dokumenty elektroniczne).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Wykonanie i zaliczenie każdego z ćwiczeń zgodnie z regulaminem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Dąbrowa-Bajon M.: Podstawy sterowania ruchem kolejowym. Oficyna Wydawnicza Politechniki Warszawskiej, Warszawa 2007.
2)	Dyduch J., Kornaszewski M.: Systemy sterowania ruchem kolejowym. Wydawnictwo Politechniki Radomskiej, Radom 2003.
3)	Theeg G., Vlasenko S.: Railway Signalling &amp; Interlocking International Compendium. Eurailpress, Hamburg 2009.
4)	Literatura wskazana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www.wt.pw.edu.pl/~jka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Rozumie wpływ urządzeń i systemów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Zna zakres praktycznego stosowania badanych urządzeń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keepNext w:val="1"/>
        <w:spacing w:after="10"/>
      </w:pPr>
      <w:r>
        <w:rPr>
          <w:b/>
          <w:bCs/>
        </w:rPr>
        <w:t xml:space="preserve">Efekt W_03: </w:t>
      </w:r>
    </w:p>
    <w:p>
      <w:pPr/>
      <w:r>
        <w:rPr/>
        <w:t xml:space="preserve">Posiada ogólną wiedzę dotyczącą zasad funkcjonowania wybranych urządzeń i systemów srk i rozumie procesy zachodzące w nich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T1A_W08,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uruchomić oraz zasymulować w warunkach laboratoryjnych funkcjonowanie poszczególnych systemów kierowania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T1A_U15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analizować procesy i zależności towarzyszące funkcjonowaniu urządzeń i systemów sterowania ruchem kolejowym oraz oceniać przebieg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formująca: odpowiedź ustna po realizacji ćwiczeń na pytania otwarte. Ocena podsumowująca: odpowiedź ustna na pytania otwarte podczas wyznaczonego spotkania przeznaczonego na zaliczanie wykonanych ćwiczeń. Wykonanie sprawozdania ze zrealizowanego ćwiczenia.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2026-10-02T00:21:42+02:00</dcterms:created>
  <dcterms:modified xsi:type="dcterms:W3CDTF">2026-10-02T00:21:42+02:00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