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Bogdan Sowiński, prof.nzw.,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15
Godziny ćwiczeń 	30
Zapoznanie się ze wskazana literaturą	 10
Przygotowanie do zaliczenia                 15
Samodzielne wykonanie obliczeń prostego układu technicznego  20
(w tym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Godziny wykładu     15
Godziny ćwiczeń      30
Konsultacje             15 
Razem                60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Omawiane są pojęcia modelu matematycznego, fizycznego i komputerowego układu technicznego jak również klasyfikacja modeli matematycznych. W trakcie wykładu podawane są również podstawowe informacje o pakiecie programowania Simulink.</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modelowania dynamiki układów materialnych z więzami dwustronnymi. Opis ruchu we współrzędnych uogólnionych. Układy nieswobodne i różniczkowe równania ruchu. Przykłady. Omówienie metod modelowania typu MBS (multi body systems) i automatycznego generowania równań ruchu.. Omówienie programów MBS do badania dynamiki układów mechanicznych na podstawie pakietu Adams. Wstęp do metody elementów skończonych - interpretacja fizyczna i matematyczna. Omówienie programów obliczeniowych MES do badania statyki układów technicznych na podstawie dostępnych pakietów. Przykłady stosowania obliczeń elementów konstrukcji środków transportu. Przykłady badań symulacyjnych dynamiki pojazdów. Treść ćwiczeń projektowych Opracowanie modeli matematycznych prostych układów technicznych oraz wykonanie symulacji z zastosowaniem wybranych pakietów oprogramowania. Zakres projektowania odpowiada tematyce wykładu. </w:t>
      </w:r>
    </w:p>
    <w:p>
      <w:pPr>
        <w:keepNext w:val="1"/>
        <w:spacing w:after="10"/>
      </w:pPr>
      <w:r>
        <w:rPr>
          <w:b/>
          <w:bCs/>
        </w:rPr>
        <w:t xml:space="preserve">Metody oceny: </w:t>
      </w:r>
    </w:p>
    <w:p>
      <w:pPr>
        <w:spacing w:before="20" w:after="190"/>
      </w:pPr>
      <w:r>
        <w:rPr/>
        <w:t xml:space="preserve">Wykład – egzamin.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Koziński W., Neyman M., Swiniarski R.: Wprowadzenie do modelowania i symulacji komputerowej. Wydawnictwo Politechniki Warszawskiej. Mrozek B., Mrozek Z.: Matlab i Simulink Poradnik użytkownika, Wyd. Helion 2004 Dokumentacja i podręczniki pakietów oprogramowania </w:t>
      </w:r>
    </w:p>
    <w:p>
      <w:pPr>
        <w:keepNext w:val="1"/>
        <w:spacing w:after="10"/>
      </w:pPr>
      <w:r>
        <w:rPr>
          <w:b/>
          <w:bCs/>
        </w:rPr>
        <w:t xml:space="preserve">Witryna www przedmiotu: </w:t>
      </w:r>
    </w:p>
    <w:p>
      <w:pPr>
        <w:spacing w:before="20" w:after="190"/>
      </w:pPr>
      <w:r>
        <w:rPr/>
        <w:t xml:space="preserve">www.wt 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badaniach symulacyjnych, rodzajach modeli matematycznych układów technicznych i </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T1A_W04, T1A_W05, T1A_W08</w:t>
      </w:r>
    </w:p>
    <w:p>
      <w:pPr>
        <w:keepNext w:val="1"/>
        <w:spacing w:after="10"/>
      </w:pPr>
      <w:r>
        <w:rPr>
          <w:b/>
          <w:bCs/>
        </w:rPr>
        <w:t xml:space="preserve">Efekt W_04: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keepNext w:val="1"/>
        <w:spacing w:after="10"/>
      </w:pPr>
      <w:r>
        <w:rPr>
          <w:b/>
          <w:bCs/>
        </w:rPr>
        <w:t xml:space="preserve">Efekt U_02: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2026-07-29T09:52:14+02:00</dcterms:created>
  <dcterms:modified xsi:type="dcterms:W3CDTF">2026-07-29T09:52:14+02:00</dcterms:modified>
</cp:coreProperties>
</file>

<file path=docProps/custom.xml><?xml version="1.0" encoding="utf-8"?>
<Properties xmlns="http://schemas.openxmlformats.org/officeDocument/2006/custom-properties" xmlns:vt="http://schemas.openxmlformats.org/officeDocument/2006/docPropsVTypes"/>
</file>