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Czerepicki, adiunkt, Wydział Transportu Politechniki Warszawskiej Zakład Systemów Informatycznych i Trakcyjnych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30; godziny ćwiczeń laboratoryjnych 30; zapoznanie się ze wskazaną literaturą w zakresie wykładu 15; przygotowanie do egzaminu 5; konsultacje w zakresie wykładu 1; egzamin 1; przygotowanie do kolokwiów w zakresie ćwiczeń laboratoryjnych 30; konsultacje w zakresie ćwiczeń laboratoryjnych 3; RAZEM 115 – 4 ptk. ETCS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30; godziny ćwiczeń laboratoryjnych 30; konsultacje w zakresie wykładu 1; egzamin 1; konsultacje w zakresie ćwiczeń laboratoryjnych 3; RAZEM 65 – 2,5 ptk. ETCS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godziny ćwiczeń laboratoryjnych 30; przygotowanie do kolokwiów w zakresie ćwiczeń laboratoryjnych 30; konsultacje w zakresie ćwiczeń laboratoryjnych 3; RAZEM 63 – 2,5 ptk. ETCS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14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zasad programowania w językach wysokiego poziomu, programowanie strukturalne i obiektowe, algorytmy i struktury danych, techniki tworzenia kodów źródłowych: deklarowanie danych, instrukcje i procedury funkcyjne, instrukcje warunkowe, pętle programowe, iteracja;  programowanie sieciowe i język Java na platformie J2EE, aplety, serwlety, wykorzystywanie serwerów sieciowych, operowanie językiem Java w środowisku bezprzewodowym.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Dane i struktury danych, algorytmy i kody źródłowe. Zasady budowania programów, deklarowania danych, instrukcje i procedury funkcyjne, instrukcje warunkowe, pętle programowe i iteracja. Programowanie strukturalne i obiektowe, analogie i różnice na przykładzie pracy i wykorzystania pakietu programowania obiektowego Java. Programowanie sieciowe w języku JAVA na platformie J2EE w środowisku NetBeans, standardy JDBC, Java Beans, RMI. Aplety, serwety i midlety. Operowanie Javą w środowisku bezprzewodowym na platformie J2ME. 
Ćwiczenia:
 Zasady pisania programów w zintegrowanym środowisku NetBeans z wykorzystaniem standardów tworzenia kodów źródłowych i ich przyporządkowania zdarzeniom i zobrazowaniom graficznym. Wykorzystanie różnych własności komponentów środowiska programowego, okien komunikatów i okien dialogowych, operowanie podstawowymi typami zmiennych oraz operatorów i procedur funkcyjnych w zastosowaniach do obliczeń numerycznych i innych aplikacji.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jest wystawiana na podstawie liczby punktów uzyskanych przez studenta na egzaminie; egzamin przeprowadzany jest w formie testu komputerowego składającego się z 20..30 pytań z zakresu zagadnień omawianych na wykładach. 
Ćwiczenia: ocena jest wystawiana na podstawie sumy punktów uzyskanych z dwóch kolokwiów pisemnych. Każde kolokwium jest oceniane w skali od 0 do 50 punktów. Punkty są przyznawane zgodnie z ustaloną listą, która zawiera nazwę ocenianej cechy rozwiązania oraz liczbę przyznawanych punktów.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C.S. Horstmann, G. Cornell: Core Java 2 podstawy, Helion, Gliwice, 2003
2) M.Lis: Java ćwiczenia praktyczne, wyd.II, Gliwice 2006
3) K. Rychlicki Kiciom: J2ME Java dla urządzeń mobilnych, Helion, Gliwice , 2006
4) K. Rychlicki Kiciom: J2ME Praktyczne projekty, Helion,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http://www.wt.pw.edu.pl/~mse/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Zdobywa wiedzę o zasadach budowy programów komputerowych, typach danych, ich strukturze oraz sposobach deklarowania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pisemny, 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zasady tworzenia kodów źródłowych programów komputerowych i ich kompilacji w odniesieniu do programowania strukturalnego i obiektowego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pisemny, 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podstawowe koncepcje programowania obiektowego: hermetyzację, dziedziczność, polimorfizm oraz metody programowania obiektowego z wykorzystaniem języka Java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pisemny, 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Zna zasady programowania sieciowego w języku Java w odniesieniu do tworzenia prostych programów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pisemny, 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U_05: </w:t>
      </w:r>
    </w:p>
    <w:p>
      <w:pPr/>
      <w:r>
        <w:rPr/>
        <w:t xml:space="preserve">Posiada wiedzę z zakresu programowania prostych aplikacji typu aplet oraz servlet oraz ich osadzenia w dokumentach HTML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pisemny, 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W_06: </w:t>
      </w:r>
    </w:p>
    <w:p>
      <w:pPr/>
      <w:r>
        <w:rPr/>
        <w:t xml:space="preserve">Zna i rozumie możliwości, ograniczenia oraz zasady operowania językiem Java w środowisku bezprzewodowym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pisemny, 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pozyskiwać informacje dotyczące programowania sieciowego w języku Java z dostępnej literatury, baz danych i źródeł Internetu oraz stosować je w procesie napisania programu komputerowego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pisemny, 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Ma umiejętność samodzielnego pisania prostych programów w języku Java zorientowanych na wykorzystanie w sieci Internet z użyciem technik programowania obiektowego i strukturalnego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pisemny, 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Rozumie potrzebę systematycznego podnoszenia wiedzy informatycznej wynikłą z szybkiego rozwoju informatyki jej metod i zastosowań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przedłużona obserwacja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Potrafi identyfikować potrzeby wspomagania informatycznego poprzez programowalne usługi w środowisku Internetu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przedłużona obserwacja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p>
      <w:pPr>
        <w:keepNext w:val="1"/>
        <w:spacing w:after="10"/>
      </w:pPr>
      <w:r>
        <w:rPr>
          <w:b/>
          <w:bCs/>
        </w:rPr>
        <w:t xml:space="preserve">Efekt K_03: </w:t>
      </w:r>
    </w:p>
    <w:p>
      <w:pPr/>
      <w:r>
        <w:rPr/>
        <w:t xml:space="preserve">Potrafi poprzez zdobyte umiejętności samodzielnie stosować programowanie usług w środowisku przyszłej, profesjonalnej pracy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przedłużona obserwacja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2026-06-18T01:57:15+02:00</dcterms:created>
  <dcterms:modified xsi:type="dcterms:W3CDTF">2026-06-18T01:57:15+02:00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