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Automatyka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Kawalec, prof. nzw., Wydział Transportu Politechniki Warszawskiej Zakład Sterowania Ruchem,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TR.SMS105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godz., w tym: praca na wykładach 30 godz., studiowanie literatury przedmiotu 15 godz., konsultacje 3 godz., udział w egzaminach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ETCS (35 godz. zajęć, w tym: wykłady 30 godz., konsultacje 3 godz., udział w egzaminach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metod analizy i syntezy złożonych układów i systemów sterowania z wykorzystaniem narzędzi informatycznych, języków opisu sprzętu oraz wspomagania komputerowego.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Metody opisu złożonych układów i systemów sterowania. Sposoby zapisu funkcji sterowania, sieci działań, graficzne i logiczne schematy algorytmów, metody projektowania złożonych układów automatyki. Struktura cyfrowych zespołów funkcjonalnych, specjalizowane i uniwersalne układy operacyjne, synteza specjalizowanych układów operacyjnych, jednostka arytmetyczno-logiczna, uniwersalne układy operacyjne, układy operacyjne w wersji scalonej. Specjalizowane układy sterujące, synchronizacja układów sterujących i operacyjnych. Mikroprogramowane układy sterujące, sposoby realizacji mikroprogramu, scalone układy sterujące, porównanie specjalizowanych i mikroprogramowanych układów sterujących. Podstawowe własności specjalizowanych układów cyfrowych, zastosowanie układów programowalnych i reprogramowalnych w urządzeniach sterowania ruchem w transporcie. Systemy komputerowego projektowania układów specjalizowanych, narzędzia specyfikacji, syntezy i implementacji. Specyfikacja układów sterowania w językach opisu sprzętu HDL, podstawowe własności języka VHDL, edytory specyfikacji. Synteza, implementacja i prototypowanie specjalizowanych układów sterowania w programowalnych strukturach logicznych.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Łuba T., Nowicka M., Perkowski M., Rawski M.: Nowoczesna synteza logiczna. Oficyna Wydawnicza PW, Warszawa, 1998.
2.	Łuba T., Jasiński K., Zbierzchowski B.: Specjalizowane układy cyfrowe w strukturach PLD i FPGA,   WKŁ, Warszawa, 1997.
3.	Wrona W., VHDL język opisu i projektowania układów cyfrowych, WPK, Gliwice, 1998.
4.	Zwoliński M.: Projektowanie układów cyfrowych z wykorzystaniem języka VHDL, WKŁ, Warszawa, 2002. 
5.	Kalisz J. (red): Język VHDL w praktyce, WKŁ, Warszawa, 2002.
6.	Łuba T., Zbierzchowski B.: Komputerowe projektowanie układów cyfrowych, WKŁ, Warszawa, 2000.
7.	Pasierbiński J., Zbysiński P.: Układy programowalne w praktyce,WKŁ, Warszawa, 2001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ma poszerzoną i pogłębioną wiedzę z elementów matematyki dyskretnej i stosowanej oraz z algorytmiki, niezbędne do modelowania i analizy zaawansowanych układów i złożonych systemów sterowania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ma szczgółową wiedzę w zakresie metod algorytmizacji złożonych funkcji realizowanych w dyskretnych systemach sterowania ruchem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ma wiedzę z zakresu architektury systemów komputerowych, niezbędną do instalacji i obsługi narzędzi informatycznych wspomagających modelowanie złożonych systemów sterowania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T2A_W04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ma podbudowaną teoretycznie szczegółową wiedzę z zakresu języków opisu sprzętu i programowalnych struktur 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T2A_W04</w:t>
      </w:r>
    </w:p>
    <w:p>
      <w:pPr>
        <w:keepNext w:val="1"/>
        <w:spacing w:after="10"/>
      </w:pPr>
      <w:r>
        <w:rPr>
          <w:b/>
          <w:bCs/>
        </w:rPr>
        <w:t xml:space="preserve">Efekt W_05: </w:t>
      </w:r>
    </w:p>
    <w:p>
      <w:pPr/>
      <w:r>
        <w:rPr/>
        <w:t xml:space="preserve">ma wiedzę o trendach rozwojowych i najnowszych osiągnięciach w zakresie specjalizowanych układów i systemów sterowania ruchem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wykorzystać poznane metody i modele matematyczne do analizy i projektowania specjalizowanych systemów sterowania ruchem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algorytmizacja funkcji sterowania, modele układów -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umie zaplanować i przeprowadzić proces weryfikacji i testowania modeli złożonych układów i systemów sterowania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specyfikacja i weryfikacja modeli układów - 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Tr2A_U11, 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T2A_U11, T2A_U09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potrafi projektować złożone układy sterowania z uwzględnieniem zadanych kryteriów użytkowych, integrując wiedzę z automatyki, informatyki, telekomunikacji i innych dziedzin, potrafi modelować w środowisku języków opisu sprzętu dyskretne układy i systemy sterowania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założenia do zadania projektowego -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Tr2A_U21, Tr2A_U14, Tr2A_U10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T2A_U12, T2A_U10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ma świadomość ważności i rozumie pozatechniczne aspekty i skutki działalności inżynierskiej w zakresie teleinformatyki i sterowania ruchem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2025-06-18T03:45:02+02:00</dcterms:created>
  <dcterms:modified xsi:type="dcterms:W3CDTF">2025-06-18T03:45:02+02:00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