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transportu miejskiego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Gerard Krawczyk, prof. nzw., Wydział Transportu Politechniki Warszawskiej Zakłąd Sterowania Ruchem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TR.SMP112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90 godz., w tym: praca na wykładach 30 godz., zapoznanie się ze wskazana literaturą 10 godz., przygotowanie się do egzaminu 6 godz., konsultacje 3 godz. (w tym konsultacje w zakresie projektu 2 godz.), praca na ćwiczeniach projektowych 15 godz., wykonanie projektu poza godzinami zajęć 25 godz., obrona pracy projektowej 1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2,0 pkt ECTS (49 godz., w tym: praca na wykładach 30 godz., konsultacje 3 godz., praca na ćwiczeniach projektowych 15 godz., obrona pracy projektowej 1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 pkt ECTS (43 godz., w tym: konsultacje w zakresie projektu 2 godz., praca na ćwiczeniach projektowych 15 godz., wykonanie projektu poza godzinami zajęć 25 godz., obrona pracy projektowej 1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Modelowanie procesów transportowych I wykład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z: systemami transportu miejskiego, mobilnością mieszkańców, liniami i sieciami transportu miejskiego, zintegrowanymi systemami przewozów pasażerów - Park and Ride, rozkładami jazdy, systemami sterowania w miejskiej komunikacji zbiorowej, przepustowością układów komunikacji zbiorowej, kryteriami i miernikami oceny komunikacji zbiorowej, ekonomiką komunikacji zbiorowej.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Klasyfikacja systemów transportu miejskiego, ważniejsze dane techniczne, rozwój historyczny i perspektywy rozwoju transportu miejskiego. Charakterystyka  techniczno - eksploatacyjna: Potrzeby przewozowe: Mobilność mieszkańców miast, źródła  i cele podróży, strumienie pasażerów i ich charakterystyka w czasie i przestrzeni. Linie i sieci transportu miejskiego wyznaczanie i optymalizacja tras linii komunikacji zbiorowej, zintegrowane systemy przewozów pasażerów - Park and Ride. Rozkłady jazdy: Klasyfikacja i właściwości rozkładów jazdy, koordynacja między rozkładami jazdy. Plan prac taboru. Ruch pojazdów komunikacji zbiorowej: Czas postoju na przystankach, zakłócenia powodowane przez innych uczestników ruchu, wpływ urządzeń srd, kumulacja opóźnień, odchylenia od rozkładu jazdy. Systemy sterowania i zarządzania  w miejskiej komunikacji zbiorowej: Obiekt sterowania i przesłanki dla systemu sterowania, koncepcja systemu sterowania, hierarchiczny system sterowania komunikacją zbiorową, nowoczesne systemy nadzoru sterowania, przykłady współczesnych systemów krajowych i zagranicznych. Przepustowość układów komunikacji zbiorowej: Kryteria i mierniki oceny komunikacji zbiorowej. Ekonomika komunikacji zbiorowej: Koszty przewozów i eksploatacji, inwestycje, systemy taryfowe, rodzaje biletów oraz kasowniki i ich systemy.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 i zaliczenie projektu.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Podoski J.: Transport w miastach. WKiŁ. 
2.	Szneigert Z.: Koleje niekonwencjonalne. WKiŁ.
3.	Ostaszewicz J., Rataj M.: Szybka komunikacja miejska. WKiŁ.
4.	Gaca S., Suchorzewski W., Tracz M.: "Inżynieria ruchu drogowego", WKiŁ 2011
5.	Rudnicki A.: Jakość komunikacji miejskiej, wyd: Zeszyty Naukowo-Techniczne Oddz. SITK w Krakowie, Seria Monografie Nr 5 (zeszyt 71) ISSN 1231-9155Warszawa, 2004
6.	Miesięczniki: „Transport Miejski i Regionalny”,  „Przegląd Komunikacyjny”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W_01: </w:t>
      </w:r>
    </w:p>
    <w:p>
      <w:pPr/>
      <w:r>
        <w:rPr/>
        <w:t xml:space="preserve">posiada uporządkowaną i podbudowaną teoretycznie wiedzę ogólną dotyczącą kształtowania systemów transportu miejskiego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egz. – część pisemna, ew. cz. ustna ćwiczenia – prawidłowe wykonanie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</w:t>
      </w:r>
    </w:p>
    <w:p>
      <w:pPr>
        <w:keepNext w:val="1"/>
        <w:spacing w:after="10"/>
      </w:pPr>
      <w:r>
        <w:rPr>
          <w:b/>
          <w:bCs/>
        </w:rPr>
        <w:t xml:space="preserve">Efekt W_02: </w:t>
      </w:r>
    </w:p>
    <w:p>
      <w:pPr/>
      <w:r>
        <w:rPr/>
        <w:t xml:space="preserve">ma szczegółową wiedzę dotyczącą systemów sterowania i zarządzania  w miejskiej komunikacji zbiorowej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egz. – część pisemna, ew. cz. ustna ćwiczenia – prawidłowe wykonanie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</w:t>
      </w:r>
    </w:p>
    <w:p>
      <w:pPr>
        <w:keepNext w:val="1"/>
        <w:spacing w:after="10"/>
      </w:pPr>
      <w:r>
        <w:rPr>
          <w:b/>
          <w:bCs/>
        </w:rPr>
        <w:t xml:space="preserve">Efekt W_03: </w:t>
      </w:r>
    </w:p>
    <w:p>
      <w:pPr/>
      <w:r>
        <w:rPr/>
        <w:t xml:space="preserve">posiada szczegółową wiedzę w zakresie stosowania środków transportu indywidualnego i zbiorowego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egz. – część pisemna, ew. cz. ustna ćwiczenia – prawidłowe wykonanie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</w:t>
      </w:r>
    </w:p>
    <w:p>
      <w:pPr>
        <w:keepNext w:val="1"/>
        <w:spacing w:after="10"/>
      </w:pPr>
      <w:r>
        <w:rPr>
          <w:b/>
          <w:bCs/>
        </w:rPr>
        <w:t xml:space="preserve">Efekt W_04: </w:t>
      </w:r>
    </w:p>
    <w:p>
      <w:pPr/>
      <w:r>
        <w:rPr/>
        <w:t xml:space="preserve">zna zasady charakter i klasyfikację uciążliwości oraz metody obliczeń oddziaływania transportu na otoczenie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egz. – część pisemna, ew. cz. ustna ćwiczenia – prawidłowe wykonanie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T2A_W05</w:t>
      </w:r>
    </w:p>
    <w:p>
      <w:pPr>
        <w:keepNext w:val="1"/>
        <w:spacing w:after="10"/>
      </w:pPr>
      <w:r>
        <w:rPr>
          <w:b/>
          <w:bCs/>
        </w:rPr>
        <w:t xml:space="preserve">Efekt W_05: </w:t>
      </w:r>
    </w:p>
    <w:p>
      <w:pPr/>
      <w:r>
        <w:rPr/>
        <w:t xml:space="preserve">zna zasady oceny ekonomicznej efektywności systemów i inwestycji w transporcie miejskim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egz. – część pisemna, ew. cz.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T2A_W05</w:t>
      </w:r>
    </w:p>
    <w:p>
      <w:pPr>
        <w:keepNext w:val="1"/>
        <w:spacing w:after="10"/>
      </w:pPr>
      <w:r>
        <w:rPr>
          <w:b/>
          <w:bCs/>
        </w:rPr>
        <w:t xml:space="preserve">Efekt W_06: </w:t>
      </w:r>
    </w:p>
    <w:p>
      <w:pPr/>
      <w:r>
        <w:rPr/>
        <w:t xml:space="preserve">zna zasady projektowania systemów transportu miejskiego oraz formę prezentacji opracowań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egz. – część pisemna, ew. cz. ustna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U_01: </w:t>
      </w:r>
    </w:p>
    <w:p>
      <w:pPr/>
      <w:r>
        <w:rPr/>
        <w:t xml:space="preserve">potrafi pozyskiwać informacje ze źródeł dotyczących wybranych zagadnień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egz. – część pisemna, ew. cz. ustna ćwiczenia – prawidłowe wykonanie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</w:t>
      </w:r>
    </w:p>
    <w:p>
      <w:pPr>
        <w:keepNext w:val="1"/>
        <w:spacing w:after="10"/>
      </w:pPr>
      <w:r>
        <w:rPr>
          <w:b/>
          <w:bCs/>
        </w:rPr>
        <w:t xml:space="preserve">Efekt U_02: </w:t>
      </w:r>
    </w:p>
    <w:p>
      <w:pPr/>
      <w:r>
        <w:rPr/>
        <w:t xml:space="preserve">potrafi opracować dokumentację dotyczącą projektu systemu transportu miejskiego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– prawidłowe wykonanie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T2A_U16</w:t>
      </w:r>
    </w:p>
    <w:p>
      <w:pPr>
        <w:keepNext w:val="1"/>
        <w:spacing w:after="10"/>
      </w:pPr>
      <w:r>
        <w:rPr>
          <w:b/>
          <w:bCs/>
        </w:rPr>
        <w:t xml:space="preserve">Efekt U_03: </w:t>
      </w:r>
    </w:p>
    <w:p>
      <w:pPr/>
      <w:r>
        <w:rPr/>
        <w:t xml:space="preserve">potrafi oceniać i porównywać efektywność rozwiązań systemów transportu miejskiego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– prawidłowe wykonanie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K_01: </w:t>
      </w:r>
    </w:p>
    <w:p>
      <w:pPr/>
      <w:r>
        <w:rPr/>
        <w:t xml:space="preserve">potrafi myśleć i działać w sposób kreatywny i przedsiębiorczy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– prawidłowe wykonanie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T2A_K06</w:t>
      </w:r>
    </w:p>
    <w:p>
      <w:pPr>
        <w:keepNext w:val="1"/>
        <w:spacing w:after="10"/>
      </w:pPr>
      <w:r>
        <w:rPr>
          <w:b/>
          <w:bCs/>
        </w:rPr>
        <w:t xml:space="preserve">Efekt K_02: </w:t>
      </w:r>
    </w:p>
    <w:p>
      <w:pPr/>
      <w:r>
        <w:rPr/>
        <w:t xml:space="preserve">potrafi określić priorytet oraz identyfikować i rozstrzygać dylematy związane z realizacją określonego przez siebie lub innych zadania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– prawidłowe wykonanie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T2A_K06</w:t>
      </w:r>
    </w:p>
    <w:p>
      <w:pPr>
        <w:keepNext w:val="1"/>
        <w:spacing w:after="10"/>
      </w:pPr>
      <w:r>
        <w:rPr>
          <w:b/>
          <w:bCs/>
        </w:rPr>
        <w:t xml:space="preserve">Efekt K_03: </w:t>
      </w:r>
    </w:p>
    <w:p>
      <w:pPr/>
      <w:r>
        <w:rPr/>
        <w:t xml:space="preserve">ma świadomość przekazywania społeczeństwu uwarunkowań związanych z funkcjonowaniem systemów transportu miejskiego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– prawidłowe wykonanie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2025-05-12T23:26:46+02:00</dcterms:created>
  <dcterms:modified xsi:type="dcterms:W3CDTF">2025-05-12T23:26:46+02:00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