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Kukulski, adiunkt,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15 godz.
Godziny ćwiczeń projektowych					15 godz.
Zapoznanie się ze wskazaną literaturą dotyczącą wykładu	5 godz.
Wykonanie dokumentacji projektowej w formie obliczeń i rysunków 17 godz.
Przygotowanie do zaliczenia wykładu 4 godz.
Obrona ćwiczeń projektowych 2 godz.
Konsultacje 2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i ćwiczeń 28 godz. Udział w zaliczeniu 2 godz.
Konsultacje 2 godz.
 Razem 32 godz. ↔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15 godz.
Obrona ćwiczeń projektowych 2 godz. Wykonanie dokumentacji projektowej w formie obliczeń i rysunków 17 godz. Razem 34 godz. ↔ 1,5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zasadami konstruowania, budowy i utrzymania sieci drogowej, drogi samochodowej, obiektów inżynierskich i skrzyżowań drogi. Wykazanie roli i znaczenia infrastruktury liniowej i punktowej transportu w organizacji i realizacji przewozów transportem samochodowym. Przekazanie studentom umiejętności doboru parametrów technicznych drogi. Uzasadnienie potrzeby podziału i klasyfikacji dróg miejskich i pozamiejskich. Przedstawienie metodyki projektowania drogi samochodowej , doboru konstrukcji nawierzchni drogowych i technologii ich wykonania. Wykazanie konieczności utrzymania dróg samochodowych przy zastosowaniu różnych technologii i usprzętowienia.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transportu samochodowego. Infrastruktura liniowa transportu samochodowego. Pas drogowy i jego elementy. Klasyfikacja dróg. Plan sytuacyjny, przekrój podłużny i poprzeczny drogi. Zagadnienie widoczności. Skrzyżowania dróg, obiekty inżynierskie, specyfika dróg przeznaczonych dla ruchu szybkiego. Infrastruktura punktowa transportu samochodowego: urządzenia postojowe, komunikacyjne i techniczne. Wskazówki do projektowania i budowy infrastruktury punktowej, w tym dróg wewnątrz zakładów przemysłowych. Konstrukcja nawierzchni drogowych, oraz wskazówki do wyboru ich rozwiązania. Utrzymanie dróg samochodowych.
Treść ćwiczeń projektowych:
Opracowanie koncepcji odcinka drogi samochodowej na zadanym wycinku terenu obejmująca: trasowanie, obliczenia, profil podłużny, plan sytuacyjno-wysokościowy, przekroje poprzeczne, roboty ziemne, dobór warstw nawierzchni drogowej.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- na podstawie wykonanego projektu, wykład - zaliczenie sprawdzianu testowego. Ocena zintegrowana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Towpik K., Gołaszewski A., Kukulski J. Infrastruktura transportu samochodowego. Oficyna Wydawnicza PW, Warszawa 2006.
Kukiełka J., Szydło A. Projektowanie i budowa dróg. WKiŁ, Warszawa 1986.
Rolla S., Rolla M., Żarnoch W. Budowa dróg. WSiP, Warszawa 1998.
Rozporządzenie Ministra Transportu i Gospodarki Morskiej z dnia 2.03.1999 w sprawie warunków technicznych, jakim powinny odpowiadać drogi publiczne i ich usytuowanie. Dz. U. nr 43, poz. 430,1999.
Walawski J.Ksztaltowanie zamiejscowej sieci drogowej, WKiŁ Warszawa 1984.
Zagadnienia utrzymania i eksploatacji dróg i ulic. Pod red. B. Stypułkowskiego,  WKiŁ  Warszawa 1995.
Lewinowski Cz. Wymiarowanie podatnych nawierzchni drogowych, PWN Warszawa 1980.
Katalog Typowych Konstrukcji Nawierzchni Sztywnych.
Katalog Typowych Konstrukcji Nawierzchni Podatnych i Półsztywnych.
Drogi samochodowe. Nawierzchnie drogowe. Podział, nazwy, określenia: PN-87/S-02201.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infrastruktury liniowej transportu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dotyczącą klasyfikacji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teoretyczną dotyczącą  planu sytuacyjnego, przekroju podłużnego i poprzecznego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teoretyczną dotyczącą pasa drogowy i jego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posiada wiedzę teoretyczną dotyczącą obiektów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posiada wiedzę teoretyczną dotyczącą infrastruktury punktowej transportu samochodowego: urządzeń postojowych, komunikacyjnych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posiada wiedzę teoretyczną dotyczącą projektowania i budowy infrastruktury punktowej, w tym dróg wewnątrz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W_08: </w:t>
      </w:r>
    </w:p>
    <w:p>
      <w:pPr/>
      <w:r>
        <w:rPr/>
        <w:t xml:space="preserve">posiada wiedzę teoretyczną dotyczącą  konstrukcji nawierzchni drogowych, oraz wskazówki do wyboru ich rozwiązania.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W_09: </w:t>
      </w:r>
    </w:p>
    <w:p>
      <w:pPr/>
      <w:r>
        <w:rPr/>
        <w:t xml:space="preserve">posiada wiedzę teoretyczną dotyczącąutrzymanie dróg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W_10: </w:t>
      </w:r>
    </w:p>
    <w:p>
      <w:pPr/>
      <w:r>
        <w:rPr/>
        <w:t xml:space="preserve">zna zasady kształtowania  geometrii  drogi samochodowej i doboru konstrukcji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biegłość i sprawność konstrukcyjną drogi samochodowej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2026-10-02T18:22:35+02:00</dcterms:created>
  <dcterms:modified xsi:type="dcterms:W3CDTF">2026-10-02T18:22:35+02:00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