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audytoryjnych		  9;
Zapoznanie się ze wskazaną literaturą	  7;
Przygotowanie do kolokwiów 		30;
Konsultacje
                                  3;
Razem 						58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9;
Konsultacje z literatury		  3;
Razem 						21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Gruszyński J. Eksploatacja taboru kolejowego, WKiŁ Warszawa 1987 
Podoski J., Kacprzak J., Mysłek J., Zasady trakcji elektrycznej, WKił Warszawa 1980, 
Wolfram, Romaniszyn, Nowoczesne Pojazdy Szynowe, WKiŁ Warszawa 1991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T2A_W04</w:t>
      </w:r>
    </w:p>
    <w:p>
      <w:pPr>
        <w:keepNext w:val="1"/>
        <w:spacing w:after="10"/>
      </w:pPr>
      <w:r>
        <w:rPr>
          <w:b/>
          <w:bCs/>
        </w:rPr>
        <w:t xml:space="preserve">Efekt W_02: </w:t>
      </w:r>
    </w:p>
    <w:p>
      <w:pPr/>
      <w:r>
        <w:rPr/>
        <w:t xml:space="preserve">zna zasady obsługi i użytkowania urządzeń taboru w procesie prowadzenia ruchu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w:t>
      </w:r>
    </w:p>
    <w:p>
      <w:pPr>
        <w:keepNext w:val="1"/>
        <w:spacing w:after="10"/>
      </w:pPr>
      <w:r>
        <w:rPr>
          <w:b/>
          <w:bCs/>
        </w:rPr>
        <w:t xml:space="preserve">Efekt W_03: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W_05: </w:t>
      </w:r>
    </w:p>
    <w:p>
      <w:pPr/>
      <w:r>
        <w:rPr/>
        <w:t xml:space="preserve">rozumie problemy bezpieczeństwa w eksploatacji taboru kolejowego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w:t>
      </w:r>
    </w:p>
    <w:p>
      <w:pPr>
        <w:keepNext w:val="1"/>
        <w:spacing w:after="10"/>
      </w:pPr>
      <w:r>
        <w:rPr>
          <w:b/>
          <w:bCs/>
        </w:rPr>
        <w:t xml:space="preserve">Efekt U_02: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2026-10-01T21:45:17+02:00</dcterms:created>
  <dcterms:modified xsi:type="dcterms:W3CDTF">2026-10-01T21:45:17+02:00</dcterms:modified>
</cp:coreProperties>
</file>

<file path=docProps/custom.xml><?xml version="1.0" encoding="utf-8"?>
<Properties xmlns="http://schemas.openxmlformats.org/officeDocument/2006/custom-properties" xmlns:vt="http://schemas.openxmlformats.org/officeDocument/2006/docPropsVTypes"/>
</file>