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nadzoru wizyjnego w transporcie II </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TR.NMS341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- 9;
Godziny ćwiczeń laboratoryjnych - 9;
Zapoznanie się ze wskazaną literaturą - 12;
Konsultacje - 3;
Przygotowanie do zaliczenia - 13;
Opracowanie wyników ćwiczenia laboratoryjnego -14;
Razem 60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- 9;
Godziny ćwiczeń laboratoryjnych - 9;
Konsultacje - 3;
Razem 21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laboratoryjnych - 9;
Opracowanie wyników ćwiczenia laboratoryjnego -14;
Razem 23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za zakresu podstaw informatyka oraz podstaw systemów nadzoru wizyjnego w transporcie. </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Zapoznanie z systemami nadzoru wizyjnego używanymi w transporcie. Poznanie charakterystyk budowy, właściwości technicznych i eksploatacyjnych oraz przydatności w aplikacjach transportowych.</w:t>
      </w:r>
    </w:p>
    <w:p>
      <w:pPr>
        <w:keepNext w:val="1"/>
        <w:spacing w:after="10"/>
      </w:pPr>
      <w:r>
        <w:rPr>
          <w:b/>
          <w:bCs/>
        </w:rPr>
        <w:t xml:space="preserve">Treści kształcenia: </w:t>
      </w:r>
    </w:p>
    <w:p>
      <w:pPr>
        <w:spacing w:before="20" w:after="190"/>
      </w:pPr>
      <w:r>
        <w:rPr/>
        <w:t xml:space="preserve">Wykład: Sposoby przesyłania obrazów. Przesyłanie bez kompresji. Przesyłanie z kompresją bezstratną
i stratną. Przesyłanie tylko wymaganych, przez system analizy, danych.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Eliminacją wpływu szumów i zakłóceń poprzez zastosowanie progów detekcji. Metody pomiaru prędkości i przyśpieszenia oraz ich zalety i wady. Zależności czasowe w obrazach ruchomych. Pomiar prędkości przy użyciu obrazów różnicowych. Pomiar prędkości za pomocą systemów nie wizyjnych (laserów, fal radiowych oraz ultradźwięków). Pomiar prędkości przy użyciu wizyjnych systemów identyfikacji poruszających się obiektów. Zalety i wady przedstawionych metod pomiaru prędkości i przyśpieszenia. Błędy pomiaru prędkości i przyśpieszenia. Źródła błędów pomiarowych we wszystkich prezentowanych metodach. Błędy pomiaru prędkości a geometria sceny. Metody identyfikacji pojazdów. Identyfikacja pojazdów na podstawie ich numeru rejestracyjnego. Identyfikacja pojazdów na podstawie dodanego znacznika elektronicznego. Identyfikacja pojazdów ruchomych na podstawie ich obrazów różnicowych. Skuteczność identyfikacji. Zastosowanie systemów wizyjnych w transporcie. Nadzór parkingów. Wykrywanie łamania przepisów drogowych. Wspomaganie śledzenia wartościowych i niebezpiecznych ładunków. Identyfikacja pojazdów skradzionych. Zbieranie danych o wielkości ruchu pojazdów.
Laboratorium: Badanie wpływu filtrów górnoprzepustowych i dolnoprzepustowych na obrazy. Pomiar prędkości przy użyciu masek ruchu. Pomiar prędkości przy użyciu wirtualnych detektorów. Pomiar przyśpieszenia przy użyciu masek ruchu. Pomiar przyśpieszenia przy użyciu wirtualnych detektorów. Identyfikacja pojazdów na podstawie charakterystycznych cech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Watkins D. W., Sadun A. Marenka S.: Nowoczesne metody przetwarzania obrazów. WNT Warszawa 1995;
2) Lyons R. G.: Wprowadzenie do cyfrowego przetwarzana sygnałów. WKŁ Warszawa 1999;
3) Datka St., Suchorzewski W., Tracz M.: Inżynieria ruchu. WKŁ Warszawa 1989.</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Tr2A_W02, Tr2A_W01</w:t>
      </w:r>
    </w:p>
    <w:p>
      <w:pPr>
        <w:spacing w:before="20" w:after="190"/>
      </w:pPr>
      <w:r>
        <w:rPr>
          <w:b/>
          <w:bCs/>
        </w:rPr>
        <w:t xml:space="preserve">Powiązane efekty obszarowe: </w:t>
      </w:r>
      <w:r>
        <w:rPr/>
        <w:t xml:space="preserve">T2A_W01, T2A_W01</w:t>
      </w:r>
    </w:p>
    <w:p>
      <w:pPr>
        <w:keepNext w:val="1"/>
        <w:spacing w:after="10"/>
      </w:pPr>
      <w:r>
        <w:rPr>
          <w:b/>
          <w:bCs/>
        </w:rPr>
        <w:t xml:space="preserve">Efekt W_02: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Tr2A_U19, Tr2A_U07, Tr2A_U06</w:t>
      </w:r>
    </w:p>
    <w:p>
      <w:pPr>
        <w:spacing w:before="20" w:after="190"/>
      </w:pPr>
      <w:r>
        <w:rPr>
          <w:b/>
          <w:bCs/>
        </w:rPr>
        <w:t xml:space="preserve">Powiązane efekty obszarowe: </w:t>
      </w:r>
      <w:r>
        <w:rPr/>
        <w:t xml:space="preserve">T2A_U18, T2A_U09, T2A_U09</w:t>
      </w:r>
    </w:p>
    <w:p>
      <w:pPr>
        <w:keepNext w:val="1"/>
        <w:spacing w:after="10"/>
      </w:pPr>
      <w:r>
        <w:rPr>
          <w:b/>
          <w:bCs/>
        </w:rPr>
        <w:t xml:space="preserve">Efekt U_03: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Tr2A_U07, Tr2A_U06</w:t>
      </w:r>
    </w:p>
    <w:p>
      <w:pPr>
        <w:spacing w:before="20" w:after="190"/>
      </w:pPr>
      <w:r>
        <w:rPr>
          <w:b/>
          <w:bCs/>
        </w:rPr>
        <w:t xml:space="preserve">Powiązane efekty obszarowe: </w:t>
      </w:r>
      <w:r>
        <w:rPr/>
        <w:t xml:space="preserve">T2A_U09,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2026-10-03T08:31:43+02:00</dcterms:created>
  <dcterms:modified xsi:type="dcterms:W3CDTF">2026-10-03T08:31:43+02:00</dcterms:modified>
</cp:coreProperties>
</file>

<file path=docProps/custom.xml><?xml version="1.0" encoding="utf-8"?>
<Properties xmlns="http://schemas.openxmlformats.org/officeDocument/2006/custom-properties" xmlns:vt="http://schemas.openxmlformats.org/officeDocument/2006/docPropsVTypes"/>
</file>