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nadzoru wizyjnego w transporcie II </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TR.NMS341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- 9;
Godziny ćwiczeń laboratoryjnych - 9;
Zapoznanie się ze wskazaną literaturą - 12;
Konsultacje - 3;
Przygotowanie do zaliczenia - 13;
Opracowanie wyników ćwiczenia laboratoryjnego -14;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- 9;
Godziny ćwiczeń laboratoryjnych - 9;
Konsultacje - 3;
Razem 21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- 9;
Opracowanie wyników ćwiczenia laboratoryjnego -14;
Razem 23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za zakresu podstaw informatyka oraz podstaw systemów nadzoru wizyjnego w transporcie.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systemami nadzoru wizyjnego używanymi w transporcie. Poznanie charakterystyk budowy, właściwości technicznych i eksploatacyjnych oraz przydatności w aplikacjach transportowych.</w:t>
      </w:r>
    </w:p>
    <w:p>
      <w:pPr>
        <w:keepNext w:val="1"/>
        <w:spacing w:after="10"/>
      </w:pPr>
      <w:r>
        <w:rPr>
          <w:b/>
          <w:bCs/>
        </w:rPr>
        <w:t xml:space="preserve">Treści kształcenia: </w:t>
      </w:r>
    </w:p>
    <w:p>
      <w:pPr>
        <w:spacing w:before="20" w:after="190"/>
      </w:pPr>
      <w:r>
        <w:rPr/>
        <w:t xml:space="preserve">Wykład: Sposoby przesyłania obrazów. Przesyłanie bez kompresji. Przesyłanie z kompresją bezstratną
i stratną. Przesyłanie tylko wymaganych, przez system analizy, danych.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Eliminacją wpływu szumów i zakłóceń poprzez zastosowanie progów detekcji. Metody pomiaru prędkości i przyśpieszenia oraz ich zalety i wady. Zależności czasowe w obrazach ruchomych. Pomiar prędkości przy użyciu obrazów różnicowych. Pomiar prędkości za pomocą systemów nie wizyjnych (laserów, fal radiowych oraz ultradźwięków). Pomiar prędkości przy użyciu wizyjnych systemów identyfikacji poruszających się obiektów. Zalety i wady przedstawionych metod pomiaru prędkości i przyśpieszenia. Błędy pomiaru prędkości i przyśpieszenia. Źródła błędów pomiarowych we wszystkich prezentowanych metodach. Błędy pomiaru prędkości a geometria sceny. Metody identyfikacji pojazdów. Identyfikacja pojazdów na podstawie ich numeru rejestracyjnego. Identyfikacja pojazdów na podstawie dodanego znacznika elektronicznego. Identyfikacja pojazdów ruchomych na podstawie ich obrazów różnicowych. Skuteczność identyfikacji. Zastosowanie systemów wizyjnych w transporcie. Nadzór parkingów. Wykrywanie łamania przepisów drogowych. Wspomaganie śledzenia wartościowych i niebezpiecznych ładunków. Identyfikacja pojazdów skradzionych. Zbieranie danych o wielkości ruchu pojazdów.
Laboratorium: Badanie wpływu filtrów górnoprzepustowych i dolnoprzepustowych na obrazy. Pomiar prędkości przy użyciu masek ruchu. Pomiar prędkości przy użyciu wirtualnych detektorów. Pomiar przyśpieszenia przy użyciu masek ruchu. Pomiar przyśpieszenia przy użyciu wirtualnych detektorów. Identyfikacja pojazdów na podstawie charakterystycznych cech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Watkins D. W., Sadun A. Marenka S.: Nowoczesne metody przetwarzania obrazów. WNT Warszawa 1995;
2) Lyons R. G.: Wprowadzenie do cyfrowego przetwarzana sygnałów. WKŁ Warszawa 1999;
3)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2026-08-20T00:52:51+02:00</dcterms:created>
  <dcterms:modified xsi:type="dcterms:W3CDTF">2026-08-20T00:52:51+02:00</dcterms:modified>
</cp:coreProperties>
</file>

<file path=docProps/custom.xml><?xml version="1.0" encoding="utf-8"?>
<Properties xmlns="http://schemas.openxmlformats.org/officeDocument/2006/custom-properties" xmlns:vt="http://schemas.openxmlformats.org/officeDocument/2006/docPropsVTypes"/>
</file>