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transportu samochodowego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Stanisław Bogdanowicz,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TR.NIP709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godzin, w tym:
praca na zajęciach projektowych: 18 godz.,
konsultacje: 3 godz.,
samodzielne przygotowanie pracy projektowej: 37 godz.,
studiowanie literatury przedmiotu: 30 godz.,
obrona projektu: 2 godz.,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23 godzin, w tym:
praca na zajęciach projektowych: 18 godz.,
konsultacje: 3 godz.,
obrona projektu: 2 godz.,
23 godz.=1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90 godzin - 3 ECTS
 w tym:
praca na zajęciach projektowych: 18 godz.,
konsultacje: 3 godz.,
samodzielne przygotowanie pracy projektowej: 37 godz.,
studiowanie literatury przedmiotu: 30 godz.,
obrona projektu: 2 godz.,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funkcji i właściwości systemów transportowych. Znajomość ich struktury uwzględniając infrastrukturę, suprastrukturę oraz rozwój poszczególnych gałęzi transportu. Znajomość specyfiki i złożoności procesów transportowych i procesów przewozowych.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podstaw wiedzy o funkcjonowaniu transportu samochodowego w działalności spo-łeczno-gospodarczej.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Zasady rozmieszczania ładunku jednorodnego w różnorodnej przestrzeni ładunkowej, tj. na palecie, w kontenerze, pojeździe, placu składowym, magazynie. Matematyczne sformalizo-wanie metod rozmieszczania ładunku. Uwzględnianie środków transportowych rozdzielnych i zespolonych oraz warunków pracy. Uwzględnianie mierników pracy środków transporto-wych i pracy ludzkiej. Ustalanie odległościowego zasięgu działania środków transportowych. Dokonywanie wyboru rozwiązań zapewniających lepsze wyniki produkcyjne. Analiza uzy-skanych wyników, ich interpretacja i ocena.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Bogdanowicz S.: Podatność. Teoria i zastosowanie w transporcie, Oficyna Wydawnicza Politechniki Warszawskiej, Warszawa 2012;Madeyski 
2. M., Lissowska E.: Badania analityczne transportu samochodowego. Warszawa 1975, WKiŁ.
3. Lissowska E. (red.): Technologia procesów przewozowych w transporcie samochodowym. Warszawa 1975, WKiŁ.
4. Mendyk E.: Ekonomika i organizacja transportu. Poznań 2002, WSL.
Literatura uzupełniająca:
5. Mindur L.: Technologie w transporcie samochodowym, Warszawa 1990, WKiŁ.
6. Mindur L. (red.): Technologie transportowe XXI wieku. Warszawa-Radom 2008, ITE.
7. Prochowski L., Żuchowski A.: Technika transportu ładunków. Warszawa 2009, WKiŁ.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	: </w:t>
      </w:r>
    </w:p>
    <w:p>
      <w:pPr/>
      <w:r>
        <w:rPr/>
        <w:t xml:space="preserve">Posiadana wiedza matematyczna pozwala na sformalizowanie rozmieszczania ładunku w różnorodnej przestrzeni ładunkowej;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opracowanie pisemne i jego ocena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W_02	: </w:t>
      </w:r>
    </w:p>
    <w:p>
      <w:pPr/>
      <w:r>
        <w:rPr/>
        <w:t xml:space="preserve">Potrafi wykorzystać wskaźniki pracy środków transportowych rozdzielnych i zespolonych do ustalania wydajnościowych i kosztowych mierników pracy transportu;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opracowanie pisemne i jego ocena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W_03	: </w:t>
      </w:r>
    </w:p>
    <w:p>
      <w:pPr/>
      <w:r>
        <w:rPr/>
        <w:t xml:space="preserve">Zna podstawy wiedzy o ustalaniu sfer wyłącznego i uzupełniającego się działania w przewozach;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opracowanie pisemne i jego ocena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W_04	: </w:t>
      </w:r>
    </w:p>
    <w:p>
      <w:pPr/>
      <w:r>
        <w:rPr/>
        <w:t xml:space="preserve">Zna i rozumie metody analizy wyników badań, ich interpretacji i przedstawiania właściwych wniosków.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opracowanie pisemne i jego ocena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Zna i rozumie uwarunkowania między przed-miotem pracy transportu a warunkami pracy, w tym wynikającymi ze stosowania środków pracy, głównie narzędzi pracy; rozumie istotę matematycznego sformalizowania rozmieszczania ładunku i jego interpretacji;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 i dyskusja na temat potencjalnych usprawnień rozwiazania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Tr1A_U02, 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formułować wnioski z przeprowadzonych cząstkowych obliczeń wydajnościowych i koszto-wych i je uzasadnić;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opracowanie pisemne i jego ocena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konieczności ustawicznego uczenia się;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 i dyskusja na temat potencjalnych usprawnień rozwiazania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2026-09-11T22:10:00+02:00</dcterms:created>
  <dcterms:modified xsi:type="dcterms:W3CDTF">2026-09-11T22:10:00+02:00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