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budowy maszyn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Mirosław Dusza, ad., Wydział Transportu Politechniki Warszawskiej Zakład Podstaw Budowy Urzadzen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TR.NIK503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 praca na ćwiczeniach projektowych 18 godz., wykonanie obliczeń i rysunków, zapoznanie się z normami 38 godz., konsultacje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(22 godz., w tym praca na ćwiczeniach projektowych 18 godz., konsultacje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(60 godz., w tym praca na ćwiczeniach projektowych 18 godz., wykonanie obliczeń i rysunków, zapoznanie się z normami 38 godz., konsultacje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 i ćwiczenia projektowe z grafiki inżynierskiej, materiałoznawstwa, mechaniki technicznej oraz zajęć z podstaw budowy maszyn (semestr II)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Poznanie podstaw projektowania części maszyn. Opanowanie umiejętności kształtowania części maszyn na podstawie wykonanych obliczeń wytrzymałościowych. Umiejętność sprawdzenia  prawidłowości przyjętych kształtów i wymiarów części maszyn do zadanych obciążeń. Opanowanie komputerowej techniki sporządzania dokumentacji technicznej. Wykorzystanie techniki komputerowej do wykonania obliczeń wytrzymałościowych sprawdzających.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Treść ćwiczeń:
a.	Wprowadzenie do przedmiotu:
Omówienie regulaminu przedmiotu i zasad zaliczania projektów. Wydanie tematów ćwiczenia indywidualnego i omówienie zakresu merytorycznego jego realizacji.;
b.	Połączenia gwintowe:
Wydanie tematów do projektu ,,Podnośnik śrubowy”. Wyznaczenie założeń konstrukcyjnych. Rozpoczęcie obliczeń śruby podnośnika.
 Konsultacje z ćwiczenia indywidualnego.
c.	Połączenia gwintowe:
Zaliczenie ćwiczenia indywidualnego.
Obliczenia wyboczeniowe śruby i sprawdzenie warunku samohamowności. Obliczenie drążka i górnego fragmentu śruby. Rozpoczęcie obliczeń nakrętki kołnierzowej.
d.	Połączenia gwintowe:
Dokończenie obliczeń nakrętki kołnierzowej.
 Rozpoczęcie rysowania śruby i nakrętki (z wykorzystaniem techniki komputerowej).
                       V.            Połączenia gwintowe
Obliczenie połączenia nakrętki z korpusem (zalecane połączenie wciskowe). Narysowanie: śruby, nakrętki, pokrętła (drążka) i korony podnośnika.
                VI.            Połączenia gwintowe
Narysowanie korpusu i pozostałych elementów.
 Utworzenie rysunku złożeniowego podnośnika w 3D.
Przekładnia zębata
Wydanie tematów do projektu ,,Przekładnia zębata”. Omówienie założeń konstrukcyjnych.
Obliczenia kół zębatych.
Obliczenie wałów w zakresie umożliwiającym określenie ich średnicy minimalnej.
Dobór łożysk tocznych (z normy, katalogu lub strony internetowej www.flt.krasnik.pl).
Policzenie połączenia koło zębate – wał (zalecane połączenie wpustowe). Rozpoczęcie rysowania kół zębatych.
Dokończenie rysowania kół zębatych. Narysowanie wałów. Utworzenie rysunku złożeniowego koła zębate – wały – łożyska toczne (w 3D).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zaliczane na podstawie średniej z dwóch ocen uzyskanych z wykonanych projektów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W. Szafrański Materiały pomocnicze do projektowania konstrukcji mechanicznych wraz z komentarzem. Cz. I, Wyd. II Oficyna Wydawnicza PW, Warszawa 2001r. W. Szafrański Materiały pomocnicze do projektowania konstrukcji mechanicznych wraz z komentarzem Cz. II. Oficyna Wydawnicza PW, Warszawa 2003r. Poradniki inżynierskie oraz katalogi części i zespołów budowy maszyn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ogólną wiedzę na temat podstawowych terminów, nazw i określeń używanych w konstrukcjach maszyn. Posiada wiedzę o sposobach konstruowania poszczególnych grup podzespołów występujących w środkach transportu.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rozmowa;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wiedzę w zakresie parametrów wytrzymałościowych charakteryzujących materiały konstrukcyjne.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rozmowa;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Posiada wiedzę na temat rodzajów obciążeń, obliczania naprężeń rzeczywistych i dopuszczalnych. Posiada wiedzę w zakresie zaprojektowania połączenia klinowego lub sworzniowego.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rozmowa;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Potrafi zaprojektować połączenie gwintowe do konstrukcji o zadanych parametrach. Potrafi zaprojektować koła zębate do przekładni o zadanych parametrach.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rozmowa;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T1A_W02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Ma wiedzę o przekładniach zębatych oraz metodyce obliczeń wytrzymałościowych przekładni zębatej. Posiada wiedzę o łożyskowaniu oraz umiejętność doboru łożysk tocznych z normy (katalogu) do zadanej konstrukcji maszynowej.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kolokwim, rozmowa;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T1A_W02</w:t>
      </w:r>
    </w:p>
    <w:p>
      <w:pPr>
        <w:keepNext w:val="1"/>
        <w:spacing w:after="10"/>
      </w:pPr>
      <w:r>
        <w:rPr>
          <w:b/>
          <w:bCs/>
        </w:rPr>
        <w:t xml:space="preserve">Efekt W_6: </w:t>
      </w:r>
    </w:p>
    <w:p>
      <w:pPr/>
      <w:r>
        <w:rPr/>
        <w:t xml:space="preserve">Potrafi zaprojektować  wał maszynowy do prostej konstrukcji (typu przekładnia zębata pojedyncza). Potrafi posługiwać się technikami komputerowymi w zakresie obliczeń wytrzymałościowych i tworzenia dokumentacji technicznej.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rozmowa;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Umie samodzielnie określić rodzaj naprężeń działających na element maszynowy i zidentyfikować w nim przekroje niebezpieczne oraz umie wykonać podstawowe obliczenia wytrzymałościowe typowych elementów i węzłów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rozmowa;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Tr1A_U23, Tr1A_U19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T1A_U14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wykonać obliczenia i dokumentację techniczną z wykorzystaniem technik komputerowych oraz umie korzystać z norm i katalogów części maszynowych znormalizowanych.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rozmowa;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Tr1A_U21, 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T1A_U07,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 korzystać z literatury fachowej w celu podnoszenia umiejętności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rozmowa;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2026-08-19T03:29:40+02:00</dcterms:created>
  <dcterms:modified xsi:type="dcterms:W3CDTF">2026-08-19T03:29:40+02:00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