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30, czas związany z przygotowanie prezentacji multimedialnej 10 h 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w zakresie kompozycji materiału składającego się prezentację oraz wyodrębnienia i weryfikacji wniosków końcowych 25, czas związany z przygotowanie prezentacji multimedialnej 5 h 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z zakresu przyjętego tematu wystąpienia seminaryjnego 20 h, konsultacje w zakresie kompozycji materiału składającego się prezentację oraz wyodrębnienia i weryfikacji wniosków końcowych 5, czas związany z przygotowanie prezentacji multimedialnej 5 h Razem 30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procesy produkcyjne i usługowe, zarządzanie produkcja i usługami, produkcja niematerialna, systemy wspomagania decyzji, hurtownie danych, technologie informacyjne i ich zastosowania w produkcji i usługach, metody modelowania, analizy i oceny procesów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przekonania, że zarządzanie wiedzą stanowi podstawę zarządzania własnością intelektualną w przedsiębiorstwie, która odnosi się do procesów, technologii, produktów i usług. W tym kontekście własność intelektualna składa się na kapitał intelektualny postrzegany, jako czynnik decydujący o sukcesie przedsiębiorstwa; stanowiący źródło przewagi konkurencyjnej oraz kluczowy element w procesie kreowania wartości rynkowej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 PREZENTACJI SEMINARYJNYCH:
1.	Analiza ekonomicznych i prawnych uwarunkowań funkcjonowania wybranej bazy wiedzy
2.	Społeczeństwo informacyjne a gospodarka oparta na wiedzy.
3.	Wybrane przykłady organizacji wirtualnych działających w produkcji i usługach.
4.	Wybrany przykład systemu ekspertowego wykorzystywanego w zarządzaniu wiedzą i własnością intelektualna w przedsiębiorstwie.
5.	Systemy drążenia danych w kontekście identyfikacji potrzeb użytkownika -studium przypadku.
6.	Metody ochrony prawnej własności intelektualnej oraz prawa autorskiego w kraju i na świecie.
7.	Współczesne metody rekrutacji kadry pracowniczej. 
8.	Perspektywy wykorzystania technologii internetowych w usługach o charakterze administracyjno-finansowym
9.	Metody pomiaru wartości kapitału intelektualnego.
10.	Metody zarządzania dobrami niematerialnymi tworzącymi własność intelektualną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Nonaka I., Takeuchi H., Kreowanie wiedzy w organizacji, Poltext, Warszawa 2000.
2.	Gladstone B., Zarządzanie wiedzą, Petit, Warszawa 2004.
3.	Kisielnicki J. - MIS Systemy informatyczne zarządzania. Placet, Warszawa 2008.
4.	Kotarba W., Red. Ochrona wiedzy a kapitał intelektualny organizacji. PWE, Warszawa 2006.
5.	Kotarba W., Red. Ochrona wiedzy a kapitał intelektualny organizacji. PWE, Warszawa 2006.
6.	Koźmiński A.K., Zarządzanie w warunkach niepewności. Podręcznik dla zaawansowanych, Wydawnictwo Naukowe PWN, Warszawa 2004.
7.	Łobejko S., Systemy informacyjne w zarządzaniu wiedzą i innowacją w przedsiębiorstwie, SGH, Warszawa 2005
8.	Papińska –Kacperek J. [red] - Społeczeństwo informacyjne. PWN, Warszawa 2008.
9.	Poe V., Klauer P., Brobst S. - Tworzenie hurtowni danych. WNT, Warszawa 2000. 
10.	Probst G., Raub S., Romhardt K., Zarządzanie wiedzą w organizacji, Oficyna Ekonomiczna, Kraków 2002
11.	Sitarski K., Model systemu zarządzania wiedzą w organizacji, Oficyna Wydawnicza PW, Warszawa 2007
12.	Surma J. – Business Intelligence. Systemy wspomagania decyzji biznesowych. PWN, Warszawa 2009.
13.	Tiwana A. - Przewodnik po zarządzaniu wiedzą. Placet, Warszawa 2001.
14.	Todman Ch. - Projektowanie hurtowni danych. WNT, Warszawa 2003. 
Zieliński J. (red.). Inteligentne systemy w zarządzaniu.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K_W35: </w:t>
      </w:r>
    </w:p>
    <w:p>
      <w:pPr/>
      <w:r>
        <w:rPr/>
        <w:t xml:space="preserve">Ma usystematyzowaną wiedzę w zakresie istoty praw wyłącznych (monopolu) z zakresu ochrony własności intelektualnej (rozwiązań, utworów i oznaczeń), procedur uzyskiwania ochrony w trybie rejestracji (patent europejski, patent PCT, wzór przemysłowy Wspólnoty, znak towarowy Wspólnoty).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elementarną wiedzę w zakresie systemów wspomagania decyzji i zarządzania wiedzą, roli i celów zarządzania wiedzą, znaczenia wiedzy w otoczeniu gospodarczym, zasobów wiedzy w przedsiębiorstwie – głównych składników, cechy danych, procesów uczenia się organizacji, wiedzy indywidualnej a wiedzy zbiorowej, wiedzy jawnej i ukrytej, kluczowych procesów zarządzania wiedzą, poziomów zarządzania wiedzą. Stosowania metod sztucznej inteligencji w zarządzaniu wiedzą i systemach eksperckich.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konsultacjach, zaliczenie przedłożonej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2026-05-02T06:29:10+02:00</dcterms:created>
  <dcterms:modified xsi:type="dcterms:W3CDTF">2026-05-02T06:29:10+02:00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