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Koszty jakości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Katarzyna Szczepańska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Ergonomia i kształtowanie środowiska pracy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KOJAK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 (prerekwizyty): Ekonomika przedsiębiorstw, rachunkowość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zasad, modeli i sposobów ewidencji, rozliczania oraz analizy kosztów jakości w przedsiębiorstwie. Nabycie umiejętności identyfikacji kosztów jakości w obszarach funkcjonalnych przedsiębiorstwa. Wiedza o sposobach wykorzystania parametru kosztów jakości w zarządzaniu przedsiębiorstwem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zarządzani kosztami jakości. Pojęcie jakości i zarządzania jakością.
W2 - Podejście procesowe, charakterystyka procesów w ujęciu ekonomicznym 
W3 - Ekonomika kosztów jakości. Koszty w rachunkowości finansowej, charakterystyka ekonomiki jakości. 
W4 - Koszty jakości w podejściu procesowym; efektywność ekonomiczna; controlling kosztów jakości.
W5 - Klasyfikacja kosztów jakości w przedsiębiorstwie. Rodzaje kosztów jakości, specyfika kosztów jakości. 
W6 - Modele kosztów jakości; pomiar kosztów jakości.
W7 - Rachunek kosztów jakości. Rola, cele, zadania rachunku kosztów jakości; rejestracja koszów jakości. 
W8 - Metody identyfikacji kosztów jakości; wdrażanie rachunku kosztów jakości.
W9 - Metody rozliczania kosztów jakości. Rachunek kosztów działań (ABC); ABC sterowany czasem; równania czasowe (TDABC).
W10 -  Zarządzanie kosztami działań (MBC).
W11 - Analiza kosztów jakości. Przedmiot, cele i zadania analizy; rodzaje analiz kosztów i kosztów jakości.
W12 - Wskaźniki kosztów jakości.
W13, W14 - Zaliczenie przedmiotu – test jednokrotnego wyboru (40 pytań)
W15 - Zaliczenie poprawkowe - udzielenie odpowiedzi na 10 pytań problemowych.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	Szczepańska K., Koszty jakości dla inżynierów, Placet, Warszawa 2009
2.	Zymonik Z., Koszty jakości w zarządzaniu przedsiębiorstwem, Oficyna Wydawnicza politechniki Wrocławskiej, Wrocław 2002
3.	Kister A., Zarządzanie kosztami jakości. Sposób na poprawę efektywności przedsiębiorstwa, Oficyna Ekonomiczna, Kraków 2005
Literatura uzupełniająca:
1.	Miller J.A., Zarządzanie kosztami działań, WIG Press, Warszawa 2000
2.	Szafrański M., Elementy ekonomiki jakości w przedsiębiorstwach, Wydawnictwo Politechniki Poznańskiej, Poznań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2025-06-20T15:21:13+02:00</dcterms:created>
  <dcterms:modified xsi:type="dcterms:W3CDTF">2025-06-20T15:21:13+02:00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