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w tym
a. obecność na wykładach – 45 h
b. obecność na zajęciach projektowych – 30 h
2. przygotowanie do zajęć projektowych – 45 h
3. zapoznanie się z literaturą – 20 h
4. konsultacje – 5 h
5. przygotowanie do egzaminu i obecność na egzaminie – 15 h
Łączny nakład pracy studenta wynosi  160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zajęciach projektowych – 30 h
3. konsultacje  – 5 h
4. obecność na egzaminie – 2 h
Razem 82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przygotowanie do zajęć projektowych – 45 h
3. przygotowanie do egzaminu – 13 h
Razem 88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elementarna znajomość jednego z języków 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metodami reprezentacji wiedzy potocznej w systemach logicznych. Studenci poznają podstawowe systemy logiczne: logika klasyczna pierwszego rzędu oraz logiki nieklasyczne (epistemiczne, dynamiczne, temporalne, logika domniemań, systemy BDI, logiki rozmyte). Studenci zapoznają się także z zagadnieniami modelowania systemów dynamicznych i metodami wnioskowania w tych systemach. W trakcie kursu studenci poznają również elementy teorii zbiorów przybliżonych oraz podstawowe metody ekstrakcji wiedzy z systemów informatycznych.  W ramach zajęć projektowych studenci</w:t>
      </w:r>
    </w:p>
    <w:p>
      <w:pPr>
        <w:keepNext w:val="1"/>
        <w:spacing w:after="10"/>
      </w:pPr>
      <w:r>
        <w:rPr>
          <w:b/>
          <w:bCs/>
        </w:rPr>
        <w:t xml:space="preserve">Treści kształcenia: </w:t>
      </w:r>
    </w:p>
    <w:p>
      <w:pPr>
        <w:spacing w:before="20" w:after="190"/>
      </w:pPr>
      <w:r>
        <w:rPr/>
        <w:t xml:space="preserve">Ramowy program wykładu: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Ramowy program zajęć  projektowych:
W ramach zajęć projektowych studenci przygotowują pewien dynamiczny system bazy wiedzy. Temat opracowywany jest w zespołach 5-6 osobowych i obejmuje:
Opracowania teoretycznych podstaw systemu zgodnie z założeniami przedstawionymi przez prowadzącego (język specyfikacji dziedzin i język zapytań dla reprezentacji systemu, metoda wnioskowania stosowna dla systemu)
Prezentacja projektu teoretycznego.
Implementacja systemu.
Testowanie przygotowanego programu (etap realizowany przez inny zespół).
</w:t>
      </w:r>
    </w:p>
    <w:p>
      <w:pPr>
        <w:keepNext w:val="1"/>
        <w:spacing w:after="10"/>
      </w:pPr>
      <w:r>
        <w:rPr>
          <w:b/>
          <w:bCs/>
        </w:rPr>
        <w:t xml:space="preserve">Metody oceny: </w:t>
      </w:r>
    </w:p>
    <w:p>
      <w:pPr>
        <w:spacing w:before="20" w:after="190"/>
      </w:pPr>
      <w:r>
        <w:rPr/>
        <w:t xml:space="preserve">Warunkiem dopuszczenia do egzaminu jest zaliczenie projektu. Obowiązuje egzamin pisemny i ustny. Ocena z przedmiotu jest oceną łączną z obu części egzaminu i wykonanego projektu.
Regulamin zaliczania części projektowej:
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Fagin R., Halpern J.Y., Moses Y., Vardi M.Y. (1995). Reasoning about Knowledge, The MIT Press.
Brachman R., Levesque H. (2004). Knowledge Representation and Reasoning. Morgan Kaufmann.
Sandewall E. (1994) Feature and Fluents: A Systematic Approach to the Representation  of  Knowledge of Dynamical Systems, Oxford University Press. 
Mueller E. (2005) Commonsense reasoning. Morgan Kaufmann Publishers.
Materiały konferencji Principles of Knowledge Represenation and Reasoning z lat 1990-2006.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podstawowe systemy logiczne stosowane w sztucznej inteligencji oraz podstawowe metody reprezentacji wiedzy w tych systemach.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SI_W09</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SI_W11</w:t>
      </w:r>
    </w:p>
    <w:p>
      <w:pPr>
        <w:spacing w:before="20" w:after="190"/>
      </w:pPr>
      <w:r>
        <w:rPr>
          <w:b/>
          <w:bCs/>
        </w:rPr>
        <w:t xml:space="preserve">Powiązane efekty obszarowe: </w:t>
      </w:r>
      <w:r>
        <w:rPr/>
        <w:t xml:space="preserve"/>
      </w:r>
    </w:p>
    <w:p>
      <w:pPr>
        <w:keepNext w:val="1"/>
        <w:spacing w:after="10"/>
      </w:pPr>
      <w:r>
        <w:rPr>
          <w:b/>
          <w:bCs/>
        </w:rPr>
        <w:t xml:space="preserve">Efekt W2_03: </w:t>
      </w:r>
    </w:p>
    <w:p>
      <w:pPr/>
      <w:r>
        <w:rPr/>
        <w:t xml:space="preserve">Posiada szeroką wiedzę w zakresie teorii grafów.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wykorzystać posiadaną wiedzę do zbudowania systemu ekspertowego oraz bazy wiedzy.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SI_U18</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zaprojektować efektywne języki komunikacji użytkownika z zaawansowanymi systemami informatycznymi (bazy wiedzy, MAS).</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SI_U13</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stosować metody automatycznego wnioskowania i zasady rezolucji stworzyć model przeszukiwania heurystycznego dla grafów (OR, AND/OR).</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SI_U05</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SI_U02</w:t>
      </w:r>
    </w:p>
    <w:p>
      <w:pPr>
        <w:spacing w:before="20" w:after="190"/>
      </w:pPr>
      <w:r>
        <w:rPr>
          <w:b/>
          <w:bCs/>
        </w:rPr>
        <w:t xml:space="preserve">Powiązane efekty obszarowe: </w:t>
      </w:r>
      <w:r>
        <w:rPr/>
        <w:t xml:space="preserve"/>
      </w:r>
    </w:p>
    <w:p>
      <w:pPr>
        <w:keepNext w:val="1"/>
        <w:spacing w:after="10"/>
      </w:pPr>
      <w:r>
        <w:rPr>
          <w:b/>
          <w:bCs/>
        </w:rPr>
        <w:t xml:space="preserve">Efekt U2_06: </w:t>
      </w:r>
    </w:p>
    <w:p>
      <w:pPr/>
      <w:r>
        <w:rPr/>
        <w:t xml:space="preserve">Potrafi zdefiniować fazy realizacji oraz praktycznie przeprowadzić złożone przedsięwzięcie informatyczne.</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SI_U21</w:t>
      </w:r>
    </w:p>
    <w:p>
      <w:pPr>
        <w:spacing w:before="20" w:after="190"/>
      </w:pPr>
      <w:r>
        <w:rPr>
          <w:b/>
          <w:bCs/>
        </w:rPr>
        <w:t xml:space="preserve">Powiązane efekty obszarowe: </w:t>
      </w:r>
      <w:r>
        <w:rPr/>
        <w:t xml:space="preserve"/>
      </w:r>
    </w:p>
    <w:p>
      <w:pPr>
        <w:keepNext w:val="1"/>
        <w:spacing w:after="10"/>
      </w:pPr>
      <w:r>
        <w:rPr>
          <w:b/>
          <w:bCs/>
        </w:rPr>
        <w:t xml:space="preserve">Efekt U2_07: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SI_U03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SI_K01</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2026-10-03T11:25:04+02:00</dcterms:created>
  <dcterms:modified xsi:type="dcterms:W3CDTF">2026-10-03T11:25:04+02:00</dcterms:modified>
</cp:coreProperties>
</file>

<file path=docProps/custom.xml><?xml version="1.0" encoding="utf-8"?>
<Properties xmlns="http://schemas.openxmlformats.org/officeDocument/2006/custom-properties" xmlns:vt="http://schemas.openxmlformats.org/officeDocument/2006/docPropsVTypes"/>
</file>