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-30,
przygotowanie do projektu - zajęcia projektowe - 5,
przygotowanie do wykładu - 5,
realizacja projektu - 45,
przygotowanie do kolokwiów - 30,
laboratorium - 15,
przygotowanie do laboratoriów - 5,
RAZEM - 135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wykład, przygotowanie do projektu (zajęcia projektowe), laboratoria 50- 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 - 45, przygotowanie do projektu 5, laboratoria 15, przygotowanie do laboratoriów 5; razem 70, ECTS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są następujące:
- zapoznanie studentów z nowoczesnymi systemami radiokomunikacyjnymi, w tym pokazanie ich ewolucji oraz trendów obserwowalnych we współczesnej radiokomunikacji,
- pokazanie cech wspólnych oraz zasadniczych różnic różnych systemów radiokomunikacyjnych (systemy dostępowe lokalne, systemy komórkowe, systemy typu radiolinia, itp.),
- zwrócenie uwagi na nowinki i trendy widoczne we współczesnej radiokomunikacji,
Poza tym celem przedmiotu jest rozwinięcie pewnych umiejętności praktycznych:
- umiejętność obliczenia bilansu mocy łącza radiowego,
- zbudowanie modelu symulacyjnego systemu CDMA (napisanie programu - projekt),
- zapoznanie się z wybranymi zagadnieniami  na ćwiczeniach laboratoryjnych (dokonanie pomiarów pewnych wartości, obserwacja przebiegów na oscyloskopie,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Ogólny wstęp mający na celu również przypomnienie i usystematyzowanie podstawowych zagadnień związanych z radiokomunikacją: wyprowadzenie równania Friisa, przypomnienie podstawowych parametrów anten i związanych z nimi zależności matematycznych, tłumienie sygnału w wolne przestrzeni, propagacja wielotorowa, itp. (2h).
2. Omówienie techniki CDMA - kody, ortogonalność kodów, korelacja, odbiór - 2h
3. Omówienie technik MIMO i OFDM  niezależnie od omawianych systemów (ogólnie) - 4h.
4. Omówienie następujących systemów radiokomunikacyjnych w ramach wykładu:
 + systemy komórkowe (GSM, UMTS, w tym HSPA i LTE) - (4h)
 + system WiMAX IEEE 802.16 - w wersji "fixed" i mobilnej (4h)
 + radiowe linie horyzontalne (radio linie) - (4h)
 + systemy satelitarne - (4h)
 + systemy radiokomunikacji lokalnej (na przykładzie 802.11 oraz Bluetooth) (4 h).
5. Podsumowanie: wspólne elementy systemów radiokomunikacyjnych, cechy charakterystyczne dla poszczególnych (komórkowe, lokalne, radiolinie) - 2h.
Projekt:
1. bilans mocy łącza radiowego (na przykładzie bilansu łącza w systemie UMTS),
- model propagacyjny Okumura-Hata,
2. Symulator systemu CDMA - napisanie symulatora, wykonanie badań, napisanie sprawozdania.
Dla studentów prowadzone są zajęcia projektowe z podziałem na grupy.
Laboratorium:
1. Kody pseudo-przypadkowe 	
2. Transmisja wielotorowa 	
3. Radar nawigacyjny
4. Odbiór sygnałów z satelity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- 10%,
- projekt - 30 %,
- kolokwia - 60%.
Laboratorium składa się z 4 ćwiczeń. 
Projekt realizowany jest przez studentów w grupach 2-3 osobowych i oceniany w skali punktowej. Składa się z dwóch zadań: bilansu mocy łącza UMTS oraz symulatora systemu CDMA (trzeba samodzielnie stworzyć, wykonać serię badań {dane przez prowadzącego}, a następnie napisać sprawozdanie). Grupy projektowe mają zróżnicowane dane wejściowe do projektu, co powoduję, że wykonują projekt w obrębie grup (każda grupa ma nieco inny projekt).
Kolokwia mają formę pisemną, jedno odbywa się w połowie semestru, drugie na ostatnim wykładzie. Poprawa ma formę ustną. Kolokwia mają postać mieszaną, składają się z testu wyboru, 2-3 pytań otwartych i zadania obliczeniowego.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Z. Czekała: Parada radarów, Dom Wydawniczy Bellona, Warszawa 1999,
- K. Holejko:  Radiokomunikacja mikrofalowa anteny i propagacja mikrofal, POMOCE DYDAKTYCZNE, Zeszyt 46,
- M. Rasiukiewicz, A. Leśnicki: Podstawy systemów horyzontalnych linii radiowych, WKiŁ, Warszawa 1983,
- W. Hołubowicz, M. Szwabe: Systemy radiowe z rozpraszaniem widma, CDMA,
- K. Wesołowski: Systemy radiokomunikacji ruchomej, WKiŁ, Warszawa,
- J. Kołakowski, M. Cichocki: UMTS system telefonii komórkowej trzeciej generacji
- J. Szóstka: Mikrofale, WKiŁ,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http://ztso.tele.pw.edu.pl/~maksymiuk/SRKO/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SRKO_W01: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SRKO_W02: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K_W09,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T1A_W03, T1A_W04, T1A_W03, T1A_W04, T1A_W07, T1A_W02, T1A_W07, T1A_W05</w:t>
      </w:r>
    </w:p>
    <w:p>
      <w:pPr>
        <w:keepNext w:val="1"/>
        <w:spacing w:after="10"/>
      </w:pPr>
      <w:r>
        <w:rPr>
          <w:b/>
          <w:bCs/>
        </w:rPr>
        <w:t xml:space="preserve">Efekt SRKO_W03: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SRKO_W04: </w:t>
      </w:r>
    </w:p>
    <w:p>
      <w:pPr/>
      <w:r>
        <w:rPr/>
        <w:t xml:space="preserve">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SRKO_W05: </w:t>
      </w:r>
    </w:p>
    <w:p>
      <w:pPr/>
      <w:r>
        <w:rPr/>
        <w:t xml:space="preserve">	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SRKO_W06: </w:t>
      </w:r>
    </w:p>
    <w:p>
      <w:pPr/>
      <w:r>
        <w:rPr/>
        <w:t xml:space="preserve">Wymienić i omówić podstawowe komponenty systemów radiokomunikacyjnych -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SRKO_U01: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T1A_U05, T1A_U07, T1A_U09, T1A_U13, T1A_U03</w:t>
      </w:r>
    </w:p>
    <w:p>
      <w:pPr>
        <w:keepNext w:val="1"/>
        <w:spacing w:after="10"/>
      </w:pPr>
      <w:r>
        <w:rPr>
          <w:b/>
          <w:bCs/>
        </w:rPr>
        <w:t xml:space="preserve">Efekt SRKO_U02: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T1A_U06, T1A_U02, T1A_U07, T1A_U07, T1A_U09, T1A_U07, T1A_U08, T1A_U09, T1A_U05, 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SRKO_U03: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T1A_U07, T1A_U08,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SRKO_U04: </w:t>
      </w:r>
    </w:p>
    <w:p>
      <w:pPr/>
      <w:r>
        <w:rPr/>
        <w:t xml:space="preserve">	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keepNext w:val="1"/>
        <w:spacing w:after="10"/>
      </w:pPr>
      <w:r>
        <w:rPr>
          <w:b/>
          <w:bCs/>
        </w:rPr>
        <w:t xml:space="preserve">Efekt SRKO_U05: </w:t>
      </w:r>
    </w:p>
    <w:p>
      <w:pPr/>
      <w:r>
        <w:rPr/>
        <w:t xml:space="preserve">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SRKO_K01: </w:t>
      </w:r>
    </w:p>
    <w:p>
      <w:pPr/>
      <w:r>
        <w:rPr/>
        <w:t xml:space="preserve">	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SRKO_K02: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2026-10-03T07:52:23+02:00</dcterms:created>
  <dcterms:modified xsi:type="dcterms:W3CDTF">2026-10-03T07:52:23+02:00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