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-30,
przygotowanie do projektu - zajęcia projektowe - 5,
przygotowanie do wykładu - 5,
realizacja projektu - 45,
przygotowanie do kolokwiów - 30,
laboratorium - 15,
przygotowanie do laboratoriów - 5,
RAZEM - 135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przygotowanie do projektu (zajęcia projektowe), laboratoria 50- 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 - 45, przygotowanie do projektu 5, laboratoria 15, przygotowanie do laboratoriów 5; razem 70, ECTS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są następujące:
- zapoznanie studentów z nowoczesnymi systemami radiokomunikacyjnymi, w tym pokazanie ich ewolucji oraz trendów obserwowalnych we współczesnej radiokomunikacji,
- pokazanie cech wspólnych oraz zasadniczych różnic różnych systemów radiokomunikacyjnych (systemy dostępowe lokalne, systemy komórkowe, systemy typu radiolinia, itp.),
- zwrócenie uwagi na nowinki i trendy widoczne we współczesnej radiokomunikacji,
Poza tym celem przedmiotu jest rozwinięcie pewnych umiejętności praktycznych:
- umiejętność obliczenia bilansu mocy łącza radiowego,
- zbudowanie modelu symulacyjnego systemu CDMA (napisanie programu - projekt),
- zapoznanie się z wybranymi zagadnieniami  na ćwiczeniach laboratoryjnych (dokonanie pomiarów pewnych wartości, obserwacja przebiegów na oscyloskopie,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Ogólny wstęp mający na celu również przypomnienie i usystematyzowanie podstawowych zagadnień związanych z radiokomunikacją: wyprowadzenie równania Friisa, przypomnienie podstawowych parametrów anten i związanych z nimi zależności matematycznych, tłumienie sygnału w wolne przestrzeni, propagacja wielotorowa, itp. (2h).
2. Omówienie techniki CDMA - kody, ortogonalność kodów, korelacja, odbiór - 2h
3. Omówienie technik MIMO i OFDM  niezależnie od omawianych systemów (ogólnie) - 4h.
4. Omówienie następujących systemów radiokomunikacyjnych w ramach wykładu:
 + systemy komórkowe (GSM, UMTS, w tym HSPA i LTE) - (4h)
 + system WiMAX IEEE 802.16 - w wersji "fixed" i mobilnej (4h)
 + radiowe linie horyzontalne (radio linie) - (4h)
 + systemy satelitarne - (4h)
 + systemy radiokomunikacji lokalnej (na przykładzie 802.11 oraz Bluetooth) (4 h).
5. Podsumowanie: wspólne elementy systemów radiokomunikacyjnych, cechy charakterystyczne dla poszczególnych (komórkowe, lokalne, radiolinie) - 2h.
Projekt:
1. bilans mocy łącza radiowego (na przykładzie bilansu łącza w systemie UMTS),
- model propagacyjny Okumura-Hata,
2. Symulator systemu CDMA - napisanie symulatora, wykonanie badań, napisanie sprawozdania.
Dla studentów prowadzone są zajęcia projektowe z podziałem na grupy.
Laboratorium:
1. Kody pseudo-przypadkowe 	
2. Transmisja wielotorowa 	
3. Radar nawigacyjny
4. Odbiór sygnałów z satelity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- 10%,
- projekt - 30 %,
- kolokwia - 60%.
Laboratorium składa się z 4 ćwiczeń. 
Projekt realizowany jest przez studentów w grupach 2-3 osobowych i oceniany w skali punktowej. Składa się z dwóch zadań: bilansu mocy łącza UMTS oraz symulatora systemu CDMA (trzeba samodzielnie stworzyć, wykonać serię badań {dane przez prowadzącego}, a następnie napisać sprawozdanie). Grupy projektowe mają zróżnicowane dane wejściowe do projektu, co powoduję, że wykonują projekt w obrębie grup (każda grupa ma nieco inny projekt).
Kolokwia mają formę pisemną, jedno odbywa się w połowie semestru, drugie na ostatnim wykładzie. Poprawa ma formę ustną. Kolokwia mają postać mieszaną, składają się z testu wyboru, 2-3 pytań otwartych i zadania obliczeniowego.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Z. Czekała: Parada radarów, Dom Wydawniczy Bellona, Warszawa 1999,
- K. Holejko:  Radiokomunikacja mikrofalowa anteny i propagacja mikrofal, POMOCE DYDAKTYCZNE, Zeszyt 46,
- M. Rasiukiewicz, A. Leśnicki: Podstawy systemów horyzontalnych linii radiowych, WKiŁ, Warszawa 1983,
- W. Hołubowicz, M. Szwabe: Systemy radiowe z rozpraszaniem widma, CDMA,
- K. Wesołowski: Systemy radiokomunikacji ruchomej, WKiŁ, Warszawa,
- J. Kołakowski, M. Cichocki: UMTS system telefonii komórkowej trzeciej generacji
- J. Szóstka: Mikrofale, WKiŁ,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http://ztso.tele.pw.edu.pl/~maksymiuk/SRKO/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SRKO_W01: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SRKO_W02: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T1A_W03, T1A_W04, T1A_W03, T1A_W04, T1A_W07, T1A_W02, T1A_W07, T1A_W05</w:t>
      </w:r>
    </w:p>
    <w:p>
      <w:pPr>
        <w:keepNext w:val="1"/>
        <w:spacing w:after="10"/>
      </w:pPr>
      <w:r>
        <w:rPr>
          <w:b/>
          <w:bCs/>
        </w:rPr>
        <w:t xml:space="preserve">Efekt SRKO_W03: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SRKO_W05: </w:t>
      </w:r>
    </w:p>
    <w:p>
      <w:pPr/>
      <w:r>
        <w:rPr/>
        <w:t xml:space="preserve">	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SRKO_W06: </w:t>
      </w:r>
    </w:p>
    <w:p>
      <w:pPr/>
      <w:r>
        <w:rPr/>
        <w:t xml:space="preserve">Wymienić i omówić podstawowe komponenty systemów radiokomunikacyjnych -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SRKO_U01: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T1A_U03</w:t>
      </w:r>
    </w:p>
    <w:p>
      <w:pPr>
        <w:keepNext w:val="1"/>
        <w:spacing w:after="10"/>
      </w:pPr>
      <w:r>
        <w:rPr>
          <w:b/>
          <w:bCs/>
        </w:rPr>
        <w:t xml:space="preserve">Efekt SRKO_U02: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T1A_U06, T1A_U02, T1A_U07, T1A_U07, T1A_U09, T1A_U07, T1A_U08, T1A_U09, T1A_U05,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SRKO_U03: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T1A_U07, T1A_U08,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SRKO_U04: </w:t>
      </w:r>
    </w:p>
    <w:p>
      <w:pPr/>
      <w:r>
        <w:rPr/>
        <w:t xml:space="preserve">	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keepNext w:val="1"/>
        <w:spacing w:after="10"/>
      </w:pPr>
      <w:r>
        <w:rPr>
          <w:b/>
          <w:bCs/>
        </w:rPr>
        <w:t xml:space="preserve">Efekt SRKO_U05: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SRKO_K01: </w:t>
      </w:r>
    </w:p>
    <w:p>
      <w:pPr/>
      <w:r>
        <w:rPr/>
        <w:t xml:space="preserve">	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SRKO_K02: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2026-08-20T08:31:33+02:00</dcterms:created>
  <dcterms:modified xsi:type="dcterms:W3CDTF">2026-08-20T08:31:33+02:00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