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analizy szeroko rozumianego rynku teleinformatycznego i  przedstawianiu wyników w formie opisowej (referaty, opracowania, analizy)  oraz przedstawieniu wyników analizy oraz własnych wniosków w postaci prezentacji, dyskusja z audytorium.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podstawie kolokwiów o charakterze problemowym i opisowym.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</w:t>
      </w:r>
    </w:p>
    <w:p>
      <w:pPr>
        <w:keepNext w:val="1"/>
        <w:spacing w:after="10"/>
      </w:pPr>
      <w:r>
        <w:rPr>
          <w:b/>
          <w:bCs/>
        </w:rPr>
        <w:t xml:space="preserve">Efekt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</w:t>
      </w:r>
    </w:p>
    <w:p>
      <w:pPr>
        <w:keepNext w:val="1"/>
        <w:spacing w:after="10"/>
      </w:pPr>
      <w:r>
        <w:rPr>
          <w:b/>
          <w:bCs/>
        </w:rPr>
        <w:t xml:space="preserve">Efekt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OST_U10: </w:t>
      </w:r>
    </w:p>
    <w:p>
      <w:pPr/>
      <w:r>
        <w:rPr/>
        <w:t xml:space="preserve">Potrafi wskazać kierunki rozwoju telekomunikacji, zdefiniować podstawowe usługi, rodzaje podmiotów występujących w sektorze telekomunikacyjnym oraz określić ich wzajemne powiązania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T1A_K06, T1A_K07</w:t>
      </w:r>
    </w:p>
    <w:p>
      <w:pPr>
        <w:keepNext w:val="1"/>
        <w:spacing w:after="10"/>
      </w:pPr>
      <w:r>
        <w:rPr>
          <w:b/>
          <w:bCs/>
        </w:rPr>
        <w:t xml:space="preserve">Efekt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2026-07-29T10:27:14+02:00</dcterms:created>
  <dcterms:modified xsi:type="dcterms:W3CDTF">2026-07-29T10:27:14+02:00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