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optotelekomunikacyjne</w:t>
      </w:r>
    </w:p>
    <w:p>
      <w:pPr>
        <w:keepNext w:val="1"/>
        <w:spacing w:after="10"/>
      </w:pPr>
      <w:r>
        <w:rPr>
          <w:b/>
          <w:bCs/>
        </w:rPr>
        <w:t xml:space="preserve">Koordynator przedmiotu: </w:t>
      </w:r>
    </w:p>
    <w:p>
      <w:pPr>
        <w:spacing w:before="20" w:after="190"/>
      </w:pPr>
      <w:r>
        <w:rPr/>
        <w:t xml:space="preserve">Andrzej KOWALSKI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znajomść podstawowych zjawisk związanych z propagacją fal elektromagnetycznych, w tym promieni światła
- znajomość podstawowych właściwości elementów optoelektronicznych: źródła, detektory, światłowody
- znajomość podstaw transmisji sygnałów, metod kodowania, korekcji błędów, protokołów komunikacyjnych
- znajomość podstawowych pojęć telekomunikacyjnych w jęz. angielskim
- umiejętność pisania drobnych aplikacji informatycznych wspomagających obliczenia parametrów sieci optotelekomunikacyjnych, np. MS Ecell, Mathlab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zrozumienia podstawowych zjawisk optycznych umożliwiających transmisję lub ograniczających przesyłanie informacji z wykorzystaniem urządzeń optotelekomunikacyjnych
-	zapoznanie studentów z podstawowymi elementami, urządzeniami i technikami modulacji i transmisji optycznej, światłowodowej
-	ukształtowanie podstawowych umiejętności teoretycznych i praktycznych w zakresie projektowania i wykonania linii i sieci optotelekomunikacyjnych
</w:t>
      </w:r>
    </w:p>
    <w:p>
      <w:pPr>
        <w:keepNext w:val="1"/>
        <w:spacing w:after="10"/>
      </w:pPr>
      <w:r>
        <w:rPr>
          <w:b/>
          <w:bCs/>
        </w:rPr>
        <w:t xml:space="preserve">Treści kształcenia: </w:t>
      </w:r>
    </w:p>
    <w:p>
      <w:pPr>
        <w:spacing w:before="20" w:after="190"/>
      </w:pPr>
      <w:r>
        <w:rPr/>
        <w:t xml:space="preserve">•	Budowa światłowodów: propagacja fal elektromagnetycznych w prowadnicach, teoria promieniowa, falowa, rozkłady pól w światłowodach jedno- i wielomodowych (1),
•	Apertura numeryczna, tłumienność, zniekształcenia dyspersyjne, długość fali odcięcia, średnica pola modu, normalizacja (1)
•	Budowa i właściwości źródeł i detektorów światła: LED, laser, PIN, APD, moduły zintegrowane (4)
•	Budowa i właściwości systemów transmisyjnych z bezpośrednią modulacją amplitudy: układy nadajników i odbiorników, rodzaje modulacji, wyznaczanie czułości odbioru (4)
•	Systemy SDH, FITL, PON, sieci lokalne (Ethernet) (2)
•	Systemy DWDM, wzmacniacze optyczne, mutlipleksery, OADM, OXC (4)
•	Detekcja koherentna,  transmisja solitonowa (2)
•	Złącza stałe i rozłączalne, sprzęgacze, multipleksery, izolatory,(2)
•	Budowa kanalizacji kablowej, paszportyzacja,(4)
Przykłady projektów
1.	DWDM 
2.	CWDM 
3.	PON - FTTHx
4.	Transmisja wykorzystująca polaryzację światła 
5.	Modulacja wielopoziomowa QAM i inne w systemach optycznych, 
6.	Właściwości i zastosowania światłowodów plastikowych (POF) w sieciach dostępowych 
7.	Obliczenia numeryczne światłowodu (1 osoba)
8.	Wzmacniacz optyczny EDFA 
9.	Kompensacja dyspersji chromatycznej 
10.	Systemy PON 
11.	Bierne elementy optyczne sieci PON 
12.	Metody pomiarów światłowodów 
Laboratorium
1. Transmisja światlowodowa
2. Technika łączenia światlowodów
3. Optoelektroniczne elementy emisyjne
4. Pomiary charakterystyk widmowych
5. Badanie światlowodów
6. Elementy CCD</w:t>
      </w:r>
    </w:p>
    <w:p>
      <w:pPr>
        <w:keepNext w:val="1"/>
        <w:spacing w:after="10"/>
      </w:pPr>
      <w:r>
        <w:rPr>
          <w:b/>
          <w:bCs/>
        </w:rPr>
        <w:t xml:space="preserve">Metody oceny: </w:t>
      </w:r>
    </w:p>
    <w:p>
      <w:pPr>
        <w:spacing w:before="20" w:after="190"/>
      </w:pPr>
      <w:r>
        <w:rPr/>
        <w:t xml:space="preserve">- dwa pisemne kolokwia dotyczące zagadnień związanych zwykładem, ustne zaliczanie w sytuacji niejasnej oceny końcowej.
- kolokwia wstępne oraz na zokończenie zajęć, dotyczące tematyki laboratoriów
- ocena wyników projektu i jakości prezentacji tego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Siuzdak „Wstęp do współczesnej telekomunikacji światłowodowej”, WKŁ, Warszawa 1999
•	A. Kowalski „Podstawy Optotelekomunikacji”, Oficyna Wydawnicza PW, W-wa, 1998 
•	J.E. Midwinter, Y.L. Guo „Optoelektronika i technika światłowodowa” WKŁ, 1995</w:t>
      </w:r>
    </w:p>
    <w:p>
      <w:pPr>
        <w:keepNext w:val="1"/>
        <w:spacing w:after="10"/>
      </w:pPr>
      <w:r>
        <w:rPr>
          <w:b/>
          <w:bCs/>
        </w:rPr>
        <w:t xml:space="preserve">Witryna www przedmiotu: </w:t>
      </w:r>
    </w:p>
    <w:p>
      <w:pPr>
        <w:spacing w:before="20" w:after="190"/>
      </w:pPr>
      <w:r>
        <w:rPr/>
        <w:t xml:space="preserve">http://ztso.tele.pw.edu.pl/~ctom/SOPT/SOPT.html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zjawiska fizyczne związane z prowadzenim fal, metodami trasmisji informacji</w:t>
      </w:r>
    </w:p>
    <w:p>
      <w:pPr>
        <w:spacing w:before="60"/>
      </w:pPr>
      <w:r>
        <w:rPr/>
        <w:t xml:space="preserve">Weryfikacja: </w:t>
      </w:r>
    </w:p>
    <w:p>
      <w:pPr>
        <w:spacing w:before="20" w:after="190"/>
      </w:pPr>
      <w:r>
        <w:rPr/>
        <w:t xml:space="preserve">kollokwium, projekt</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T1A_W02, T1A_W01, T1A_W02, T1A_W03, T1A_W04, T1A_W07</w:t>
      </w:r>
    </w:p>
    <w:p>
      <w:pPr>
        <w:pStyle w:val="Heading3"/>
      </w:pPr>
      <w:bookmarkStart w:id="3" w:name="_Toc3"/>
      <w:r>
        <w:t>Profil ogólnoakademicki - umiejętności</w:t>
      </w:r>
      <w:bookmarkEnd w:id="3"/>
    </w:p>
    <w:p>
      <w:pPr>
        <w:keepNext w:val="1"/>
        <w:spacing w:after="10"/>
      </w:pPr>
      <w:r>
        <w:rPr>
          <w:b/>
          <w:bCs/>
        </w:rPr>
        <w:t xml:space="preserve">Efekt 1.2.2: </w:t>
      </w:r>
    </w:p>
    <w:p>
      <w:pPr/>
      <w:r>
        <w:rPr/>
        <w:t xml:space="preserve">Projektowanie linii optotelekomunikacyjnych, wybór optymalnych urządzeń transmisyjnych</w:t>
      </w:r>
    </w:p>
    <w:p>
      <w:pPr>
        <w:spacing w:before="60"/>
      </w:pPr>
      <w:r>
        <w:rPr/>
        <w:t xml:space="preserve">Weryfikacja: </w:t>
      </w:r>
    </w:p>
    <w:p>
      <w:pPr>
        <w:spacing w:before="20" w:after="190"/>
      </w:pPr>
      <w:r>
        <w:rPr/>
        <w:t xml:space="preserve">laboratorium, kollokwium</w:t>
      </w:r>
    </w:p>
    <w:p>
      <w:pPr>
        <w:spacing w:before="20" w:after="190"/>
      </w:pPr>
      <w:r>
        <w:rPr>
          <w:b/>
          <w:bCs/>
        </w:rPr>
        <w:t xml:space="preserve">Powiązane efekty kierunkowe: </w:t>
      </w:r>
      <w:r>
        <w:rPr/>
        <w:t xml:space="preserve">K_U01, K_U02, K_U03, K_U04, K_U05, K_U06, K_U08, K_U17</w:t>
      </w:r>
    </w:p>
    <w:p>
      <w:pPr>
        <w:spacing w:before="20" w:after="190"/>
      </w:pPr>
      <w:r>
        <w:rPr>
          <w:b/>
          <w:bCs/>
        </w:rPr>
        <w:t xml:space="preserve">Powiązane efekty obszarowe: </w:t>
      </w:r>
      <w:r>
        <w:rPr/>
        <w:t xml:space="preserve">T1A_U01, T1A_U03, T1A_U04, T1A_U01, T1A_U03, T1A_U04, T1A_U05, T1A_U06, T1A_U02, T1A_U07, T1A_U07, T1A_U09, T1A_U10, T1A_U12, T1A_U03</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umiejętność pracy zespołowej</w:t>
      </w:r>
    </w:p>
    <w:p>
      <w:pPr>
        <w:spacing w:before="60"/>
      </w:pPr>
      <w:r>
        <w:rPr/>
        <w:t xml:space="preserve">Weryfikacja: </w:t>
      </w:r>
    </w:p>
    <w:p>
      <w:pPr>
        <w:spacing w:before="20" w:after="190"/>
      </w:pPr>
      <w:r>
        <w:rPr/>
        <w:t xml:space="preserve">laboratorium, wpspółna realizacja projektów</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2025-12-28T13:12:21+01:00</dcterms:created>
  <dcterms:modified xsi:type="dcterms:W3CDTF">2025-12-28T13:12:21+01:00</dcterms:modified>
</cp:coreProperties>
</file>

<file path=docProps/custom.xml><?xml version="1.0" encoding="utf-8"?>
<Properties xmlns="http://schemas.openxmlformats.org/officeDocument/2006/custom-properties" xmlns:vt="http://schemas.openxmlformats.org/officeDocument/2006/docPropsVTypes"/>
</file>